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jc w:val="center"/>
        <w:rPr>
          <w:rFonts w:ascii="Times New Roman" w:hAnsi="Times New Roman" w:eastAsia="黑体" w:cs="Times New Roman"/>
          <w:b/>
          <w:bCs/>
          <w:sz w:val="56"/>
          <w:szCs w:val="56"/>
        </w:rPr>
      </w:pPr>
      <w:r>
        <w:rPr>
          <w:rFonts w:ascii="Times New Roman" w:hAnsi="Times New Roman" w:eastAsia="黑体" w:cs="Times New Roman"/>
          <w:b/>
          <w:bCs/>
          <w:sz w:val="56"/>
          <w:szCs w:val="56"/>
        </w:rPr>
        <w:t xml:space="preserve"> </w:t>
      </w:r>
    </w:p>
    <w:p>
      <w:pPr>
        <w:snapToGrid w:val="0"/>
        <w:spacing w:line="480" w:lineRule="auto"/>
        <w:jc w:val="center"/>
        <w:rPr>
          <w:rFonts w:ascii="Times New Roman" w:hAnsi="Times New Roman" w:eastAsia="黑体" w:cs="Times New Roman"/>
          <w:b/>
          <w:bCs/>
          <w:sz w:val="56"/>
          <w:szCs w:val="56"/>
        </w:rPr>
      </w:pPr>
      <w:r>
        <w:rPr>
          <w:rFonts w:ascii="Times New Roman" w:hAnsi="Times New Roman" w:eastAsia="黑体" w:cs="Times New Roman"/>
          <w:b/>
          <w:bCs/>
          <w:sz w:val="56"/>
          <w:szCs w:val="56"/>
        </w:rPr>
        <w:t>建设项目竣工环境保护</w:t>
      </w:r>
    </w:p>
    <w:p>
      <w:pPr>
        <w:snapToGrid w:val="0"/>
        <w:spacing w:line="240" w:lineRule="auto"/>
        <w:jc w:val="center"/>
        <w:rPr>
          <w:rFonts w:ascii="Times New Roman" w:hAnsi="Times New Roman" w:eastAsia="黑体" w:cs="Times New Roman"/>
          <w:b/>
          <w:bCs/>
          <w:sz w:val="56"/>
          <w:szCs w:val="56"/>
        </w:rPr>
      </w:pPr>
      <w:r>
        <w:rPr>
          <w:rFonts w:ascii="Times New Roman" w:hAnsi="Times New Roman" w:eastAsia="黑体" w:cs="Times New Roman"/>
          <w:b/>
          <w:bCs/>
          <w:sz w:val="56"/>
          <w:szCs w:val="56"/>
        </w:rPr>
        <w:t>验收监测表</w:t>
      </w:r>
    </w:p>
    <w:p>
      <w:pPr>
        <w:pStyle w:val="10"/>
      </w:pPr>
    </w:p>
    <w:p>
      <w:pPr>
        <w:jc w:val="center"/>
        <w:rPr>
          <w:rFonts w:ascii="Times New Roman" w:hAnsi="Times New Roman" w:eastAsia="黑体" w:cs="Times New Roman"/>
          <w:color w:val="000000" w:themeColor="text1"/>
          <w:sz w:val="13"/>
          <w:szCs w:val="6"/>
          <w14:textFill>
            <w14:solidFill>
              <w14:schemeClr w14:val="tx1"/>
            </w14:solidFill>
          </w14:textFill>
        </w:rPr>
      </w:pPr>
      <w:r>
        <w:rPr>
          <w:rFonts w:ascii="Times New Roman" w:hAnsi="Times New Roman" w:eastAsia="黑体" w:cs="Times New Roman"/>
          <w:b/>
          <w:bCs/>
          <w:color w:val="000000" w:themeColor="text1"/>
          <w:sz w:val="24"/>
          <w:szCs w:val="24"/>
          <w14:textFill>
            <w14:solidFill>
              <w14:schemeClr w14:val="tx1"/>
            </w14:solidFill>
          </w14:textFill>
        </w:rPr>
        <w:t>川泰（环）验[2019]005号</w:t>
      </w:r>
    </w:p>
    <w:p>
      <w:pPr>
        <w:rPr>
          <w:rFonts w:ascii="Times New Roman" w:hAnsi="Times New Roman" w:cs="Times New Roman"/>
        </w:rPr>
      </w:pPr>
    </w:p>
    <w:p>
      <w:pPr>
        <w:pStyle w:val="10"/>
      </w:pPr>
    </w:p>
    <w:p>
      <w:pPr>
        <w:rPr>
          <w:rFonts w:ascii="Times New Roman" w:hAnsi="Times New Roman" w:cs="Times New Roman"/>
        </w:rPr>
      </w:pPr>
    </w:p>
    <w:p>
      <w:pPr>
        <w:spacing w:before="156" w:beforeLines="50"/>
        <w:ind w:firstLine="643" w:firstLineChars="200"/>
        <w:rPr>
          <w:rFonts w:ascii="Times New Roman" w:hAnsi="Times New Roman" w:cs="Times New Roman"/>
          <w:b/>
          <w:sz w:val="32"/>
          <w:szCs w:val="32"/>
          <w:u w:val="single"/>
        </w:rPr>
      </w:pPr>
      <w:r>
        <w:rPr>
          <w:rFonts w:ascii="Times New Roman" w:hAnsi="Times New Roman" w:cs="Times New Roman"/>
          <w:b/>
          <w:sz w:val="32"/>
          <w:szCs w:val="32"/>
        </w:rPr>
        <w:t>项目名称：</w:t>
      </w:r>
      <w:r>
        <w:rPr>
          <w:rFonts w:ascii="Times New Roman" w:hAnsi="Times New Roman" w:cs="Times New Roman"/>
          <w:b/>
          <w:sz w:val="32"/>
          <w:szCs w:val="32"/>
          <w:u w:val="single"/>
        </w:rPr>
        <w:t xml:space="preserve"> 年加工20万吨饮料灌装项目 </w:t>
      </w:r>
    </w:p>
    <w:p>
      <w:pPr>
        <w:spacing w:before="156" w:beforeLines="50"/>
        <w:ind w:firstLine="640"/>
        <w:jc w:val="center"/>
        <w:rPr>
          <w:rFonts w:ascii="Times New Roman" w:hAnsi="Times New Roman" w:cs="Times New Roman"/>
          <w:b/>
          <w:sz w:val="32"/>
          <w:szCs w:val="32"/>
        </w:rPr>
      </w:pPr>
    </w:p>
    <w:p>
      <w:pPr>
        <w:autoSpaceDE w:val="0"/>
        <w:autoSpaceDN w:val="0"/>
        <w:spacing w:line="500" w:lineRule="exact"/>
        <w:ind w:firstLine="643" w:firstLineChars="200"/>
        <w:textAlignment w:val="bottom"/>
        <w:rPr>
          <w:rFonts w:ascii="Times New Roman" w:hAnsi="Times New Roman" w:cs="Times New Roman"/>
          <w:b/>
          <w:sz w:val="32"/>
          <w:szCs w:val="32"/>
        </w:rPr>
      </w:pPr>
      <w:r>
        <w:rPr>
          <w:rFonts w:ascii="Times New Roman" w:hAnsi="Times New Roman" w:cs="Times New Roman"/>
          <w:b/>
          <w:sz w:val="32"/>
          <w:szCs w:val="32"/>
        </w:rPr>
        <w:t>委托单位：</w:t>
      </w:r>
      <w:r>
        <w:rPr>
          <w:rFonts w:ascii="Times New Roman" w:hAnsi="Times New Roman" w:cs="Times New Roman"/>
          <w:b/>
          <w:sz w:val="32"/>
          <w:szCs w:val="32"/>
          <w:u w:val="single"/>
        </w:rPr>
        <w:t xml:space="preserve">   简阳嘉饮食品有限公司    </w:t>
      </w:r>
    </w:p>
    <w:p>
      <w:pPr>
        <w:spacing w:line="500" w:lineRule="exact"/>
        <w:jc w:val="center"/>
        <w:rPr>
          <w:rFonts w:ascii="Times New Roman" w:hAnsi="Times New Roman" w:cs="Times New Roman"/>
          <w:b/>
          <w:sz w:val="30"/>
          <w:szCs w:val="30"/>
        </w:rPr>
      </w:pPr>
    </w:p>
    <w:p>
      <w:pPr>
        <w:spacing w:line="500" w:lineRule="exact"/>
        <w:jc w:val="center"/>
        <w:rPr>
          <w:rFonts w:ascii="Times New Roman" w:hAnsi="Times New Roman" w:cs="Times New Roman"/>
          <w:b/>
          <w:sz w:val="30"/>
          <w:szCs w:val="30"/>
        </w:rPr>
      </w:pPr>
    </w:p>
    <w:p>
      <w:pPr>
        <w:spacing w:line="500" w:lineRule="exact"/>
        <w:jc w:val="center"/>
        <w:rPr>
          <w:rFonts w:ascii="Times New Roman" w:hAnsi="Times New Roman" w:cs="Times New Roman"/>
          <w:b/>
          <w:sz w:val="30"/>
          <w:szCs w:val="30"/>
        </w:rPr>
      </w:pPr>
    </w:p>
    <w:p>
      <w:pPr>
        <w:spacing w:line="500" w:lineRule="exact"/>
        <w:jc w:val="center"/>
        <w:rPr>
          <w:rFonts w:ascii="Times New Roman" w:hAnsi="Times New Roman" w:cs="Times New Roman"/>
          <w:b/>
          <w:sz w:val="30"/>
          <w:szCs w:val="30"/>
        </w:rPr>
      </w:pPr>
    </w:p>
    <w:p>
      <w:pPr>
        <w:spacing w:line="500" w:lineRule="exact"/>
        <w:jc w:val="center"/>
        <w:rPr>
          <w:rFonts w:ascii="Times New Roman" w:hAnsi="Times New Roman" w:cs="Times New Roman"/>
          <w:b/>
          <w:sz w:val="30"/>
          <w:szCs w:val="30"/>
        </w:rPr>
      </w:pPr>
    </w:p>
    <w:p>
      <w:pPr>
        <w:spacing w:line="500" w:lineRule="exact"/>
        <w:jc w:val="center"/>
        <w:rPr>
          <w:rFonts w:ascii="Times New Roman" w:hAnsi="Times New Roman" w:cs="Times New Roman"/>
          <w:b/>
          <w:sz w:val="30"/>
          <w:szCs w:val="30"/>
        </w:rPr>
      </w:pPr>
    </w:p>
    <w:p>
      <w:pPr>
        <w:pStyle w:val="10"/>
      </w:pPr>
    </w:p>
    <w:p>
      <w:pPr>
        <w:spacing w:line="500" w:lineRule="exact"/>
        <w:jc w:val="center"/>
        <w:rPr>
          <w:rFonts w:ascii="Times New Roman" w:hAnsi="Times New Roman" w:cs="Times New Roman"/>
          <w:b/>
          <w:sz w:val="30"/>
          <w:szCs w:val="30"/>
        </w:rPr>
      </w:pPr>
      <w:r>
        <w:rPr>
          <w:rFonts w:ascii="Times New Roman" w:hAnsi="Times New Roman" w:cs="Times New Roman"/>
          <w:b/>
          <w:sz w:val="30"/>
          <w:szCs w:val="30"/>
        </w:rPr>
        <w:t>四川泰安生科技咨询有限公司</w:t>
      </w:r>
    </w:p>
    <w:p>
      <w:pPr>
        <w:spacing w:line="500" w:lineRule="exact"/>
        <w:jc w:val="center"/>
        <w:rPr>
          <w:rFonts w:ascii="Times New Roman" w:hAnsi="Times New Roman" w:cs="Times New Roman"/>
          <w:b/>
          <w:sz w:val="30"/>
          <w:szCs w:val="30"/>
        </w:rPr>
      </w:pPr>
      <w:r>
        <w:rPr>
          <w:rFonts w:ascii="Times New Roman" w:hAnsi="Times New Roman" w:cs="Times New Roman"/>
          <w:b/>
          <w:sz w:val="30"/>
          <w:szCs w:val="30"/>
        </w:rPr>
        <w:t>2020年04月</w:t>
      </w:r>
    </w:p>
    <w:p>
      <w:pPr>
        <w:jc w:val="center"/>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pPr>
        <w:jc w:val="left"/>
        <w:rPr>
          <w:rFonts w:ascii="Times New Roman" w:hAnsi="Times New Roman" w:cs="Times New Roman"/>
          <w:spacing w:val="40"/>
          <w:sz w:val="32"/>
        </w:rPr>
      </w:pPr>
      <w:r>
        <w:rPr>
          <w:rFonts w:ascii="Times New Roman" w:hAnsi="Times New Roman" w:cs="Times New Roman"/>
          <w:spacing w:val="40"/>
          <w:sz w:val="32"/>
        </w:rPr>
        <w:t>建设单位法人代表：</w:t>
      </w:r>
    </w:p>
    <w:p>
      <w:pPr>
        <w:jc w:val="left"/>
        <w:rPr>
          <w:rFonts w:ascii="Times New Roman" w:hAnsi="Times New Roman" w:cs="Times New Roman"/>
          <w:spacing w:val="40"/>
          <w:sz w:val="32"/>
        </w:rPr>
      </w:pPr>
      <w:r>
        <w:rPr>
          <w:rFonts w:ascii="Times New Roman" w:hAnsi="Times New Roman" w:cs="Times New Roman"/>
          <w:spacing w:val="40"/>
          <w:sz w:val="32"/>
        </w:rPr>
        <w:t>编制单位法人代表：</w:t>
      </w:r>
    </w:p>
    <w:p>
      <w:pPr>
        <w:jc w:val="left"/>
        <w:rPr>
          <w:rFonts w:ascii="Times New Roman" w:hAnsi="Times New Roman" w:cs="Times New Roman"/>
          <w:spacing w:val="40"/>
          <w:sz w:val="32"/>
        </w:rPr>
      </w:pPr>
      <w:r>
        <w:rPr>
          <w:rFonts w:ascii="Times New Roman" w:hAnsi="Times New Roman" w:cs="Times New Roman"/>
          <w:spacing w:val="40"/>
          <w:sz w:val="32"/>
        </w:rPr>
        <w:t>项目负责人：</w:t>
      </w:r>
    </w:p>
    <w:p>
      <w:pPr>
        <w:jc w:val="left"/>
        <w:rPr>
          <w:rFonts w:ascii="Times New Roman" w:hAnsi="Times New Roman" w:cs="Times New Roman"/>
          <w:spacing w:val="40"/>
          <w:sz w:val="32"/>
        </w:rPr>
      </w:pPr>
      <w:r>
        <w:rPr>
          <w:rFonts w:ascii="Times New Roman" w:hAnsi="Times New Roman" w:cs="Times New Roman"/>
          <w:spacing w:val="40"/>
          <w:sz w:val="32"/>
        </w:rPr>
        <w:t>填表人：</w:t>
      </w:r>
    </w:p>
    <w:p>
      <w:pPr>
        <w:rPr>
          <w:rFonts w:ascii="Times New Roman" w:hAnsi="Times New Roman" w:cs="Times New Roman"/>
          <w:sz w:val="32"/>
          <w:szCs w:val="28"/>
        </w:rPr>
      </w:pPr>
    </w:p>
    <w:p>
      <w:pPr>
        <w:pStyle w:val="10"/>
        <w:rPr>
          <w:sz w:val="32"/>
          <w:szCs w:val="28"/>
        </w:rPr>
      </w:pPr>
    </w:p>
    <w:p>
      <w:pPr>
        <w:pStyle w:val="10"/>
        <w:rPr>
          <w:sz w:val="32"/>
          <w:szCs w:val="28"/>
        </w:rPr>
      </w:pPr>
    </w:p>
    <w:p>
      <w:pPr>
        <w:pStyle w:val="10"/>
        <w:rPr>
          <w:sz w:val="32"/>
          <w:szCs w:val="28"/>
        </w:rPr>
      </w:pPr>
    </w:p>
    <w:p>
      <w:pPr>
        <w:pStyle w:val="10"/>
        <w:rPr>
          <w:sz w:val="32"/>
          <w:szCs w:val="28"/>
        </w:rPr>
      </w:pPr>
    </w:p>
    <w:p>
      <w:pPr>
        <w:rPr>
          <w:rFonts w:ascii="Times New Roman" w:hAnsi="Times New Roman" w:cs="Times New Roman"/>
          <w:sz w:val="32"/>
          <w:szCs w:val="28"/>
        </w:rPr>
      </w:pPr>
      <w:r>
        <w:rPr>
          <w:rFonts w:ascii="Times New Roman" w:hAnsi="Times New Roman" w:cs="Times New Roman"/>
          <w:sz w:val="32"/>
          <w:szCs w:val="28"/>
        </w:rPr>
        <w:t>建设单位：简阳嘉饮食品有限公司（盖章）</w:t>
      </w:r>
    </w:p>
    <w:p>
      <w:pPr>
        <w:rPr>
          <w:rFonts w:ascii="Times New Roman" w:hAnsi="Times New Roman" w:cs="Times New Roman"/>
          <w:sz w:val="32"/>
          <w:szCs w:val="28"/>
        </w:rPr>
      </w:pPr>
      <w:r>
        <w:rPr>
          <w:rFonts w:ascii="Times New Roman" w:hAnsi="Times New Roman" w:cs="Times New Roman"/>
          <w:sz w:val="32"/>
          <w:szCs w:val="28"/>
        </w:rPr>
        <w:t>地址：四川省成都市简阳市工业集中发展区凯力威工业大道南段16号</w:t>
      </w:r>
    </w:p>
    <w:p>
      <w:pPr>
        <w:rPr>
          <w:rFonts w:ascii="Times New Roman" w:hAnsi="Times New Roman" w:cs="Times New Roman"/>
          <w:sz w:val="32"/>
          <w:szCs w:val="28"/>
        </w:rPr>
      </w:pPr>
      <w:r>
        <w:rPr>
          <w:rFonts w:ascii="Times New Roman" w:hAnsi="Times New Roman" w:cs="Times New Roman"/>
          <w:sz w:val="32"/>
          <w:szCs w:val="28"/>
        </w:rPr>
        <w:t>邮政编码：641423</w:t>
      </w:r>
    </w:p>
    <w:p>
      <w:pPr>
        <w:rPr>
          <w:rFonts w:ascii="Times New Roman" w:hAnsi="Times New Roman" w:cs="Times New Roman"/>
          <w:sz w:val="32"/>
          <w:szCs w:val="28"/>
        </w:rPr>
      </w:pPr>
      <w:r>
        <w:rPr>
          <w:rFonts w:ascii="Times New Roman" w:hAnsi="Times New Roman" w:cs="Times New Roman"/>
          <w:sz w:val="32"/>
          <w:szCs w:val="28"/>
        </w:rPr>
        <w:t>电话：028-23206068</w:t>
      </w:r>
    </w:p>
    <w:p>
      <w:pPr>
        <w:pStyle w:val="10"/>
      </w:pPr>
    </w:p>
    <w:p>
      <w:pPr>
        <w:rPr>
          <w:rFonts w:ascii="Times New Roman" w:hAnsi="Times New Roman" w:cs="Times New Roman"/>
          <w:sz w:val="32"/>
          <w:szCs w:val="28"/>
        </w:rPr>
      </w:pPr>
      <w:r>
        <w:rPr>
          <w:rFonts w:ascii="Times New Roman" w:hAnsi="Times New Roman" w:cs="Times New Roman"/>
          <w:sz w:val="32"/>
          <w:szCs w:val="28"/>
        </w:rPr>
        <w:t>编制单位：四川泰安生科技咨询有限公司（盖章）</w:t>
      </w:r>
    </w:p>
    <w:p>
      <w:pPr>
        <w:rPr>
          <w:rFonts w:ascii="Times New Roman" w:hAnsi="Times New Roman" w:cs="Times New Roman"/>
          <w:sz w:val="32"/>
          <w:szCs w:val="28"/>
        </w:rPr>
      </w:pPr>
      <w:r>
        <w:rPr>
          <w:rFonts w:ascii="Times New Roman" w:hAnsi="Times New Roman" w:cs="Times New Roman"/>
          <w:sz w:val="32"/>
          <w:szCs w:val="28"/>
        </w:rPr>
        <w:t>地址：四川省成都市高新区益新大道288号</w:t>
      </w:r>
    </w:p>
    <w:p>
      <w:pPr>
        <w:rPr>
          <w:rFonts w:ascii="Times New Roman" w:hAnsi="Times New Roman" w:cs="Times New Roman"/>
          <w:sz w:val="32"/>
          <w:szCs w:val="28"/>
        </w:rPr>
      </w:pPr>
      <w:r>
        <w:rPr>
          <w:rFonts w:ascii="Times New Roman" w:hAnsi="Times New Roman" w:cs="Times New Roman"/>
          <w:sz w:val="32"/>
          <w:szCs w:val="28"/>
        </w:rPr>
        <w:t>邮政编码：610041</w:t>
      </w:r>
    </w:p>
    <w:p>
      <w:pPr>
        <w:rPr>
          <w:rFonts w:ascii="Times New Roman" w:hAnsi="Times New Roman" w:cs="Times New Roman"/>
          <w:sz w:val="32"/>
          <w:szCs w:val="32"/>
        </w:rPr>
      </w:pPr>
      <w:r>
        <w:rPr>
          <w:rFonts w:ascii="Times New Roman" w:hAnsi="Times New Roman" w:cs="Times New Roman"/>
          <w:sz w:val="32"/>
          <w:szCs w:val="32"/>
        </w:rPr>
        <w:t>电话：028-85570313</w:t>
      </w:r>
    </w:p>
    <w:p>
      <w:pPr>
        <w:rPr>
          <w:rFonts w:ascii="Times New Roman" w:hAnsi="Times New Roman" w:cs="Times New Roman"/>
        </w:rPr>
        <w:sectPr>
          <w:pgSz w:w="11906" w:h="16838"/>
          <w:pgMar w:top="1440" w:right="1080" w:bottom="1440" w:left="1080" w:header="851" w:footer="992" w:gutter="0"/>
          <w:cols w:space="425" w:num="1"/>
          <w:docGrid w:type="lines" w:linePitch="312" w:charSpace="0"/>
        </w:sectPr>
      </w:pPr>
    </w:p>
    <w:p>
      <w:pPr>
        <w:pStyle w:val="14"/>
        <w:tabs>
          <w:tab w:val="right" w:leader="dot" w:pos="8306"/>
        </w:tabs>
        <w:jc w:val="center"/>
        <w:rPr>
          <w:rFonts w:ascii="Times New Roman" w:hAnsi="Times New Roman" w:cs="Times New Roman"/>
          <w:b/>
          <w:bCs/>
          <w:sz w:val="44"/>
          <w:szCs w:val="44"/>
        </w:rPr>
      </w:pPr>
      <w:r>
        <w:rPr>
          <w:rFonts w:ascii="Times New Roman" w:hAnsi="Times New Roman" w:cs="Times New Roman"/>
          <w:b/>
          <w:bCs/>
          <w:sz w:val="44"/>
          <w:szCs w:val="44"/>
        </w:rPr>
        <w:t>目录</w:t>
      </w:r>
    </w:p>
    <w:p>
      <w:pPr>
        <w:pStyle w:val="14"/>
        <w:tabs>
          <w:tab w:val="right" w:leader="dot" w:pos="9746"/>
        </w:tabs>
        <w:rPr>
          <w:rFonts w:ascii="Times New Roman" w:hAnsi="Times New Roman" w:cs="Times New Roman"/>
          <w:sz w:val="28"/>
          <w:szCs w:val="28"/>
        </w:rPr>
      </w:pPr>
      <w:r>
        <w:rPr>
          <w:rFonts w:ascii="Times New Roman" w:hAnsi="Times New Roman" w:cs="Times New Roman"/>
          <w:b/>
          <w:bCs/>
          <w:sz w:val="28"/>
          <w:szCs w:val="28"/>
        </w:rPr>
        <w:fldChar w:fldCharType="begin"/>
      </w:r>
      <w:r>
        <w:rPr>
          <w:rFonts w:ascii="Times New Roman" w:hAnsi="Times New Roman" w:cs="Times New Roman"/>
          <w:b/>
          <w:bCs/>
          <w:sz w:val="28"/>
          <w:szCs w:val="28"/>
        </w:rPr>
        <w:instrText xml:space="preserve">TOC \o "1-1" \h \u </w:instrText>
      </w:r>
      <w:r>
        <w:rPr>
          <w:rFonts w:ascii="Times New Roman" w:hAnsi="Times New Roman" w:cs="Times New Roman"/>
          <w:b/>
          <w:bCs/>
          <w:sz w:val="28"/>
          <w:szCs w:val="28"/>
        </w:rPr>
        <w:fldChar w:fldCharType="separate"/>
      </w:r>
      <w:r>
        <w:fldChar w:fldCharType="begin"/>
      </w:r>
      <w:r>
        <w:instrText xml:space="preserve"> HYPERLINK \l "_Toc28808" </w:instrText>
      </w:r>
      <w:r>
        <w:fldChar w:fldCharType="separate"/>
      </w:r>
      <w:r>
        <w:rPr>
          <w:rFonts w:ascii="Times New Roman" w:hAnsi="Times New Roman" w:cs="Times New Roman"/>
          <w:sz w:val="28"/>
          <w:szCs w:val="28"/>
        </w:rPr>
        <w:t>前言</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_Toc28808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4"/>
        <w:tabs>
          <w:tab w:val="right" w:leader="dot" w:pos="9746"/>
        </w:tabs>
        <w:rPr>
          <w:rFonts w:ascii="Times New Roman" w:hAnsi="Times New Roman" w:cs="Times New Roman"/>
          <w:sz w:val="28"/>
          <w:szCs w:val="28"/>
        </w:rPr>
      </w:pPr>
      <w:r>
        <w:fldChar w:fldCharType="begin"/>
      </w:r>
      <w:r>
        <w:instrText xml:space="preserve"> HYPERLINK \l "_Toc13206" </w:instrText>
      </w:r>
      <w:r>
        <w:fldChar w:fldCharType="separate"/>
      </w:r>
      <w:r>
        <w:rPr>
          <w:rFonts w:ascii="Times New Roman" w:hAnsi="Times New Roman" w:cs="Times New Roman"/>
          <w:sz w:val="28"/>
          <w:szCs w:val="28"/>
        </w:rPr>
        <w:t>表一 项目概况</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_Toc13206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4"/>
        <w:tabs>
          <w:tab w:val="right" w:leader="dot" w:pos="9746"/>
        </w:tabs>
        <w:rPr>
          <w:rFonts w:ascii="Times New Roman" w:hAnsi="Times New Roman" w:cs="Times New Roman"/>
          <w:sz w:val="28"/>
          <w:szCs w:val="28"/>
        </w:rPr>
      </w:pPr>
      <w:r>
        <w:fldChar w:fldCharType="begin"/>
      </w:r>
      <w:r>
        <w:instrText xml:space="preserve"> HYPERLINK \l "_Toc17346" </w:instrText>
      </w:r>
      <w:r>
        <w:fldChar w:fldCharType="separate"/>
      </w:r>
      <w:r>
        <w:rPr>
          <w:rFonts w:ascii="Times New Roman" w:hAnsi="Times New Roman" w:cs="Times New Roman"/>
          <w:sz w:val="28"/>
          <w:szCs w:val="28"/>
        </w:rPr>
        <w:t>表二 建设项目工程概况</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_Toc17346 </w:instrText>
      </w:r>
      <w:r>
        <w:rPr>
          <w:rFonts w:ascii="Times New Roman" w:hAnsi="Times New Roman" w:cs="Times New Roman"/>
          <w:sz w:val="28"/>
          <w:szCs w:val="28"/>
        </w:rPr>
        <w:fldChar w:fldCharType="separate"/>
      </w:r>
      <w:r>
        <w:rPr>
          <w:rFonts w:ascii="Times New Roman" w:hAnsi="Times New Roman" w:cs="Times New Roman"/>
          <w:sz w:val="28"/>
          <w:szCs w:val="28"/>
        </w:rPr>
        <w:t>5</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4"/>
        <w:tabs>
          <w:tab w:val="right" w:leader="dot" w:pos="9746"/>
        </w:tabs>
        <w:rPr>
          <w:rFonts w:ascii="Times New Roman" w:hAnsi="Times New Roman" w:cs="Times New Roman"/>
          <w:sz w:val="28"/>
          <w:szCs w:val="28"/>
        </w:rPr>
      </w:pPr>
      <w:r>
        <w:fldChar w:fldCharType="begin"/>
      </w:r>
      <w:r>
        <w:instrText xml:space="preserve"> HYPERLINK \l "_Toc13676" </w:instrText>
      </w:r>
      <w:r>
        <w:fldChar w:fldCharType="separate"/>
      </w:r>
      <w:r>
        <w:rPr>
          <w:rFonts w:ascii="Times New Roman" w:hAnsi="Times New Roman" w:cs="Times New Roman"/>
          <w:sz w:val="28"/>
          <w:szCs w:val="28"/>
        </w:rPr>
        <w:t>表三 主要污染物的产生、治理及排放</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_Toc13676 </w:instrText>
      </w:r>
      <w:r>
        <w:rPr>
          <w:rFonts w:ascii="Times New Roman" w:hAnsi="Times New Roman" w:cs="Times New Roman"/>
          <w:sz w:val="28"/>
          <w:szCs w:val="28"/>
        </w:rPr>
        <w:fldChar w:fldCharType="separate"/>
      </w:r>
      <w:r>
        <w:rPr>
          <w:rFonts w:ascii="Times New Roman" w:hAnsi="Times New Roman" w:cs="Times New Roman"/>
          <w:sz w:val="28"/>
          <w:szCs w:val="28"/>
        </w:rPr>
        <w:t>15</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4"/>
        <w:tabs>
          <w:tab w:val="right" w:leader="dot" w:pos="9746"/>
        </w:tabs>
        <w:rPr>
          <w:rFonts w:ascii="Times New Roman" w:hAnsi="Times New Roman" w:cs="Times New Roman"/>
          <w:sz w:val="28"/>
          <w:szCs w:val="28"/>
        </w:rPr>
      </w:pPr>
      <w:r>
        <w:fldChar w:fldCharType="begin"/>
      </w:r>
      <w:r>
        <w:instrText xml:space="preserve"> HYPERLINK \l "_Toc12113" </w:instrText>
      </w:r>
      <w:r>
        <w:fldChar w:fldCharType="separate"/>
      </w:r>
      <w:r>
        <w:rPr>
          <w:rFonts w:ascii="Times New Roman" w:hAnsi="Times New Roman" w:cs="Times New Roman"/>
          <w:sz w:val="28"/>
          <w:szCs w:val="28"/>
        </w:rPr>
        <w:t>表四 环境影响评价结论及环境影响评价批复</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_Toc12113 </w:instrText>
      </w:r>
      <w:r>
        <w:rPr>
          <w:rFonts w:ascii="Times New Roman" w:hAnsi="Times New Roman" w:cs="Times New Roman"/>
          <w:sz w:val="28"/>
          <w:szCs w:val="28"/>
        </w:rPr>
        <w:fldChar w:fldCharType="separate"/>
      </w:r>
      <w:r>
        <w:rPr>
          <w:rFonts w:ascii="Times New Roman" w:hAnsi="Times New Roman" w:cs="Times New Roman"/>
          <w:sz w:val="28"/>
          <w:szCs w:val="28"/>
        </w:rPr>
        <w:t>18</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4"/>
        <w:tabs>
          <w:tab w:val="right" w:leader="dot" w:pos="9746"/>
        </w:tabs>
        <w:rPr>
          <w:rFonts w:ascii="Times New Roman" w:hAnsi="Times New Roman" w:cs="Times New Roman"/>
          <w:sz w:val="28"/>
          <w:szCs w:val="28"/>
        </w:rPr>
      </w:pPr>
      <w:r>
        <w:fldChar w:fldCharType="begin"/>
      </w:r>
      <w:r>
        <w:instrText xml:space="preserve"> HYPERLINK \l "_Toc29860" </w:instrText>
      </w:r>
      <w:r>
        <w:fldChar w:fldCharType="separate"/>
      </w:r>
      <w:r>
        <w:rPr>
          <w:rFonts w:ascii="Times New Roman" w:hAnsi="Times New Roman" w:cs="Times New Roman"/>
          <w:sz w:val="28"/>
          <w:szCs w:val="28"/>
        </w:rPr>
        <w:t>表五 验收检测质量保证及质量控制</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_Toc29860 </w:instrText>
      </w:r>
      <w:r>
        <w:rPr>
          <w:rFonts w:ascii="Times New Roman" w:hAnsi="Times New Roman" w:cs="Times New Roman"/>
          <w:sz w:val="28"/>
          <w:szCs w:val="28"/>
        </w:rPr>
        <w:fldChar w:fldCharType="separate"/>
      </w:r>
      <w:r>
        <w:rPr>
          <w:rFonts w:ascii="Times New Roman" w:hAnsi="Times New Roman" w:cs="Times New Roman"/>
          <w:sz w:val="28"/>
          <w:szCs w:val="28"/>
        </w:rPr>
        <w:t>23</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4"/>
        <w:tabs>
          <w:tab w:val="right" w:leader="dot" w:pos="9746"/>
        </w:tabs>
        <w:rPr>
          <w:rFonts w:ascii="Times New Roman" w:hAnsi="Times New Roman" w:cs="Times New Roman"/>
          <w:sz w:val="28"/>
          <w:szCs w:val="28"/>
        </w:rPr>
      </w:pPr>
      <w:r>
        <w:fldChar w:fldCharType="begin"/>
      </w:r>
      <w:r>
        <w:instrText xml:space="preserve"> HYPERLINK \l "_Toc27793" </w:instrText>
      </w:r>
      <w:r>
        <w:fldChar w:fldCharType="separate"/>
      </w:r>
      <w:r>
        <w:rPr>
          <w:rFonts w:ascii="Times New Roman" w:hAnsi="Times New Roman" w:cs="Times New Roman"/>
          <w:sz w:val="28"/>
          <w:szCs w:val="28"/>
        </w:rPr>
        <w:t>表六 验收监测内容</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_Toc27793 </w:instrText>
      </w:r>
      <w:r>
        <w:rPr>
          <w:rFonts w:ascii="Times New Roman" w:hAnsi="Times New Roman" w:cs="Times New Roman"/>
          <w:sz w:val="28"/>
          <w:szCs w:val="28"/>
        </w:rPr>
        <w:fldChar w:fldCharType="separate"/>
      </w:r>
      <w:r>
        <w:rPr>
          <w:rFonts w:ascii="Times New Roman" w:hAnsi="Times New Roman" w:cs="Times New Roman"/>
          <w:sz w:val="28"/>
          <w:szCs w:val="28"/>
        </w:rPr>
        <w:t>24</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4"/>
        <w:tabs>
          <w:tab w:val="right" w:leader="dot" w:pos="9746"/>
        </w:tabs>
        <w:rPr>
          <w:rFonts w:ascii="Times New Roman" w:hAnsi="Times New Roman" w:cs="Times New Roman"/>
          <w:sz w:val="28"/>
          <w:szCs w:val="28"/>
        </w:rPr>
      </w:pPr>
      <w:r>
        <w:fldChar w:fldCharType="begin"/>
      </w:r>
      <w:r>
        <w:instrText xml:space="preserve"> HYPERLINK \l "_Toc19017" </w:instrText>
      </w:r>
      <w:r>
        <w:fldChar w:fldCharType="separate"/>
      </w:r>
      <w:r>
        <w:rPr>
          <w:rFonts w:ascii="Times New Roman" w:hAnsi="Times New Roman" w:cs="Times New Roman"/>
          <w:sz w:val="28"/>
          <w:szCs w:val="28"/>
        </w:rPr>
        <w:t>表七 验收监测结果及评价</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_Toc19017 </w:instrText>
      </w:r>
      <w:r>
        <w:rPr>
          <w:rFonts w:ascii="Times New Roman" w:hAnsi="Times New Roman" w:cs="Times New Roman"/>
          <w:sz w:val="28"/>
          <w:szCs w:val="28"/>
        </w:rPr>
        <w:fldChar w:fldCharType="separate"/>
      </w:r>
      <w:r>
        <w:rPr>
          <w:rFonts w:ascii="Times New Roman" w:hAnsi="Times New Roman" w:cs="Times New Roman"/>
          <w:sz w:val="28"/>
          <w:szCs w:val="28"/>
        </w:rPr>
        <w:t>26</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4"/>
        <w:tabs>
          <w:tab w:val="right" w:leader="dot" w:pos="9746"/>
        </w:tabs>
        <w:rPr>
          <w:rFonts w:ascii="Times New Roman" w:hAnsi="Times New Roman" w:cs="Times New Roman"/>
          <w:sz w:val="28"/>
          <w:szCs w:val="28"/>
        </w:rPr>
      </w:pPr>
      <w:r>
        <w:fldChar w:fldCharType="begin"/>
      </w:r>
      <w:r>
        <w:instrText xml:space="preserve"> HYPERLINK \l "_Toc18708" </w:instrText>
      </w:r>
      <w:r>
        <w:fldChar w:fldCharType="separate"/>
      </w:r>
      <w:r>
        <w:rPr>
          <w:rFonts w:ascii="Times New Roman" w:hAnsi="Times New Roman" w:cs="Times New Roman"/>
          <w:sz w:val="28"/>
          <w:szCs w:val="28"/>
        </w:rPr>
        <w:t>表八 环境管理检查</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_Toc18708 </w:instrText>
      </w:r>
      <w:r>
        <w:rPr>
          <w:rFonts w:ascii="Times New Roman" w:hAnsi="Times New Roman" w:cs="Times New Roman"/>
          <w:sz w:val="28"/>
          <w:szCs w:val="28"/>
        </w:rPr>
        <w:fldChar w:fldCharType="separate"/>
      </w:r>
      <w:r>
        <w:rPr>
          <w:rFonts w:ascii="Times New Roman" w:hAnsi="Times New Roman" w:cs="Times New Roman"/>
          <w:sz w:val="28"/>
          <w:szCs w:val="28"/>
        </w:rPr>
        <w:t>30</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4"/>
        <w:tabs>
          <w:tab w:val="right" w:leader="dot" w:pos="9746"/>
        </w:tabs>
        <w:rPr>
          <w:rFonts w:ascii="Times New Roman" w:hAnsi="Times New Roman" w:cs="Times New Roman"/>
        </w:rPr>
      </w:pPr>
      <w:r>
        <w:fldChar w:fldCharType="begin"/>
      </w:r>
      <w:r>
        <w:instrText xml:space="preserve"> HYPERLINK \l "_Toc2957" </w:instrText>
      </w:r>
      <w:r>
        <w:fldChar w:fldCharType="separate"/>
      </w:r>
      <w:r>
        <w:rPr>
          <w:rFonts w:ascii="Times New Roman" w:hAnsi="Times New Roman" w:cs="Times New Roman"/>
          <w:sz w:val="28"/>
          <w:szCs w:val="28"/>
        </w:rPr>
        <w:t>表九 验收监测结论及建议</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_Toc2957 </w:instrText>
      </w:r>
      <w:r>
        <w:rPr>
          <w:rFonts w:ascii="Times New Roman" w:hAnsi="Times New Roman" w:cs="Times New Roman"/>
          <w:sz w:val="28"/>
          <w:szCs w:val="28"/>
        </w:rPr>
        <w:fldChar w:fldCharType="separate"/>
      </w:r>
      <w:r>
        <w:rPr>
          <w:rFonts w:ascii="Times New Roman" w:hAnsi="Times New Roman" w:cs="Times New Roman"/>
          <w:sz w:val="28"/>
          <w:szCs w:val="28"/>
        </w:rPr>
        <w:t>34</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4"/>
        <w:tabs>
          <w:tab w:val="right" w:leader="dot" w:pos="8306"/>
        </w:tabs>
        <w:jc w:val="center"/>
        <w:rPr>
          <w:rFonts w:ascii="Times New Roman" w:hAnsi="Times New Roman" w:cs="Times New Roman"/>
          <w:b/>
          <w:bCs/>
          <w:sz w:val="32"/>
          <w:szCs w:val="32"/>
        </w:rPr>
      </w:pPr>
      <w:r>
        <w:rPr>
          <w:rFonts w:ascii="Times New Roman" w:hAnsi="Times New Roman" w:cs="Times New Roman"/>
          <w:bCs/>
          <w:szCs w:val="28"/>
        </w:rPr>
        <w:fldChar w:fldCharType="end"/>
      </w:r>
    </w:p>
    <w:p>
      <w:pPr>
        <w:pStyle w:val="14"/>
        <w:tabs>
          <w:tab w:val="left" w:pos="1117"/>
          <w:tab w:val="center" w:pos="6373"/>
          <w:tab w:val="right" w:leader="dot" w:pos="8306"/>
        </w:tabs>
        <w:jc w:val="left"/>
        <w:rPr>
          <w:rFonts w:ascii="Times New Roman" w:hAnsi="Times New Roman" w:cs="Times New Roman"/>
          <w:b/>
          <w:bCs/>
          <w:sz w:val="32"/>
          <w:szCs w:val="32"/>
        </w:rPr>
      </w:pP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br w:type="page"/>
      </w:r>
    </w:p>
    <w:p>
      <w:pPr>
        <w:rPr>
          <w:rFonts w:ascii="Times New Roman" w:hAnsi="Times New Roman" w:cs="Times New Roman"/>
          <w:b/>
          <w:bCs/>
          <w:sz w:val="28"/>
          <w:szCs w:val="28"/>
        </w:rPr>
      </w:pPr>
      <w:r>
        <w:rPr>
          <w:rFonts w:ascii="Times New Roman" w:hAnsi="Times New Roman" w:cs="Times New Roman"/>
          <w:b/>
          <w:bCs/>
          <w:sz w:val="28"/>
          <w:szCs w:val="28"/>
        </w:rPr>
        <w:t>附表</w:t>
      </w:r>
    </w:p>
    <w:p>
      <w:pPr>
        <w:jc w:val="left"/>
        <w:rPr>
          <w:rFonts w:ascii="Times New Roman" w:hAnsi="Times New Roman" w:cs="Times New Roman"/>
          <w:sz w:val="28"/>
          <w:szCs w:val="28"/>
        </w:rPr>
      </w:pPr>
      <w:r>
        <w:rPr>
          <w:rFonts w:ascii="Times New Roman" w:hAnsi="Times New Roman" w:cs="Times New Roman"/>
          <w:bCs/>
          <w:position w:val="-6"/>
          <w:sz w:val="28"/>
          <w:szCs w:val="28"/>
        </w:rPr>
        <w:t>附表1  建设项目工程竣工环境保护“三同时”验收登记表</w:t>
      </w:r>
    </w:p>
    <w:p>
      <w:pPr>
        <w:rPr>
          <w:rFonts w:ascii="Times New Roman" w:hAnsi="Times New Roman" w:cs="Times New Roman"/>
          <w:b/>
          <w:bCs/>
          <w:sz w:val="28"/>
          <w:szCs w:val="28"/>
        </w:rPr>
      </w:pPr>
      <w:r>
        <w:rPr>
          <w:rFonts w:ascii="Times New Roman" w:hAnsi="Times New Roman" w:cs="Times New Roman"/>
          <w:b/>
          <w:bCs/>
          <w:sz w:val="28"/>
          <w:szCs w:val="28"/>
        </w:rPr>
        <w:t>附图</w:t>
      </w:r>
    </w:p>
    <w:p>
      <w:pPr>
        <w:jc w:val="left"/>
        <w:rPr>
          <w:rFonts w:ascii="Times New Roman" w:hAnsi="Times New Roman" w:cs="Times New Roman"/>
          <w:sz w:val="28"/>
          <w:szCs w:val="28"/>
        </w:rPr>
      </w:pPr>
      <w:r>
        <w:rPr>
          <w:rFonts w:ascii="Times New Roman" w:hAnsi="Times New Roman" w:cs="Times New Roman"/>
          <w:sz w:val="28"/>
          <w:szCs w:val="28"/>
        </w:rPr>
        <w:t>附图1  项目地理位置图</w:t>
      </w:r>
    </w:p>
    <w:p>
      <w:pPr>
        <w:jc w:val="left"/>
        <w:rPr>
          <w:rFonts w:ascii="Times New Roman" w:hAnsi="Times New Roman" w:cs="Times New Roman"/>
          <w:sz w:val="28"/>
          <w:szCs w:val="28"/>
        </w:rPr>
      </w:pPr>
      <w:r>
        <w:rPr>
          <w:rFonts w:ascii="Times New Roman" w:hAnsi="Times New Roman" w:cs="Times New Roman"/>
          <w:sz w:val="28"/>
          <w:szCs w:val="28"/>
        </w:rPr>
        <w:t>附图2  项目外环境关系图</w:t>
      </w:r>
    </w:p>
    <w:p>
      <w:pPr>
        <w:jc w:val="left"/>
        <w:rPr>
          <w:rFonts w:ascii="Times New Roman" w:hAnsi="Times New Roman" w:cs="Times New Roman"/>
          <w:sz w:val="28"/>
          <w:szCs w:val="28"/>
        </w:rPr>
      </w:pPr>
      <w:r>
        <w:rPr>
          <w:rFonts w:ascii="Times New Roman" w:hAnsi="Times New Roman" w:cs="Times New Roman"/>
          <w:sz w:val="28"/>
          <w:szCs w:val="28"/>
        </w:rPr>
        <w:t>附图3  项目总平面图</w:t>
      </w:r>
    </w:p>
    <w:p>
      <w:pPr>
        <w:jc w:val="left"/>
        <w:rPr>
          <w:rFonts w:ascii="Times New Roman" w:hAnsi="Times New Roman" w:cs="Times New Roman"/>
          <w:sz w:val="28"/>
          <w:szCs w:val="28"/>
        </w:rPr>
      </w:pPr>
      <w:r>
        <w:rPr>
          <w:rFonts w:ascii="Times New Roman" w:hAnsi="Times New Roman" w:cs="Times New Roman"/>
          <w:sz w:val="28"/>
          <w:szCs w:val="28"/>
        </w:rPr>
        <w:t>附图4  监测点位示意图</w:t>
      </w:r>
    </w:p>
    <w:p>
      <w:pPr>
        <w:rPr>
          <w:rFonts w:ascii="Times New Roman" w:hAnsi="Times New Roman" w:cs="Times New Roman"/>
          <w:b/>
          <w:bCs/>
          <w:sz w:val="28"/>
          <w:szCs w:val="28"/>
        </w:rPr>
      </w:pPr>
      <w:r>
        <w:rPr>
          <w:rFonts w:ascii="Times New Roman" w:hAnsi="Times New Roman" w:cs="Times New Roman"/>
          <w:b/>
          <w:bCs/>
          <w:sz w:val="28"/>
          <w:szCs w:val="28"/>
        </w:rPr>
        <w:t>附件</w:t>
      </w:r>
    </w:p>
    <w:p>
      <w:pPr>
        <w:jc w:val="left"/>
        <w:rPr>
          <w:rFonts w:ascii="Times New Roman" w:hAnsi="Times New Roman" w:cs="Times New Roman"/>
          <w:sz w:val="28"/>
          <w:szCs w:val="28"/>
        </w:rPr>
      </w:pPr>
      <w:r>
        <w:rPr>
          <w:rFonts w:ascii="Times New Roman" w:hAnsi="Times New Roman" w:cs="Times New Roman"/>
          <w:sz w:val="28"/>
          <w:szCs w:val="28"/>
        </w:rPr>
        <w:t>附件1  委托书</w:t>
      </w:r>
    </w:p>
    <w:p>
      <w:pPr>
        <w:jc w:val="left"/>
        <w:rPr>
          <w:rFonts w:ascii="Times New Roman" w:hAnsi="Times New Roman" w:cs="Times New Roman"/>
          <w:sz w:val="28"/>
          <w:szCs w:val="28"/>
        </w:rPr>
      </w:pPr>
      <w:r>
        <w:rPr>
          <w:rFonts w:ascii="Times New Roman" w:hAnsi="Times New Roman" w:cs="Times New Roman"/>
          <w:sz w:val="28"/>
          <w:szCs w:val="28"/>
        </w:rPr>
        <w:t>附件2  环评批复</w:t>
      </w:r>
    </w:p>
    <w:p>
      <w:pPr>
        <w:pStyle w:val="10"/>
        <w:spacing w:after="0" w:line="360" w:lineRule="auto"/>
        <w:ind w:left="0" w:leftChars="0"/>
        <w:rPr>
          <w:szCs w:val="28"/>
        </w:rPr>
      </w:pPr>
      <w:r>
        <w:rPr>
          <w:szCs w:val="28"/>
        </w:rPr>
        <w:t>附件3  验收监测工况</w:t>
      </w:r>
    </w:p>
    <w:p>
      <w:pPr>
        <w:pStyle w:val="10"/>
        <w:spacing w:after="0" w:line="360" w:lineRule="auto"/>
        <w:ind w:left="0" w:leftChars="0"/>
        <w:rPr>
          <w:szCs w:val="28"/>
        </w:rPr>
      </w:pPr>
      <w:r>
        <w:rPr>
          <w:szCs w:val="28"/>
        </w:rPr>
        <w:t>附件4  营业执照</w:t>
      </w:r>
    </w:p>
    <w:p>
      <w:pPr>
        <w:pStyle w:val="10"/>
        <w:spacing w:after="0" w:line="360" w:lineRule="auto"/>
        <w:ind w:left="0" w:leftChars="0"/>
        <w:rPr>
          <w:szCs w:val="28"/>
        </w:rPr>
      </w:pPr>
      <w:r>
        <w:rPr>
          <w:szCs w:val="28"/>
        </w:rPr>
        <w:t>附件5  排污许可证</w:t>
      </w:r>
    </w:p>
    <w:p>
      <w:pPr>
        <w:jc w:val="left"/>
        <w:rPr>
          <w:rFonts w:ascii="Times New Roman" w:hAnsi="Times New Roman" w:cs="Times New Roman"/>
          <w:sz w:val="28"/>
          <w:szCs w:val="28"/>
        </w:rPr>
      </w:pPr>
      <w:r>
        <w:rPr>
          <w:rFonts w:ascii="Times New Roman" w:hAnsi="Times New Roman" w:cs="Times New Roman"/>
          <w:sz w:val="28"/>
          <w:szCs w:val="28"/>
        </w:rPr>
        <w:t>附件6  环保管理制度</w:t>
      </w:r>
    </w:p>
    <w:p>
      <w:pPr>
        <w:jc w:val="left"/>
        <w:rPr>
          <w:rFonts w:ascii="Times New Roman" w:hAnsi="Times New Roman" w:cs="Times New Roman"/>
          <w:sz w:val="28"/>
          <w:szCs w:val="28"/>
        </w:rPr>
      </w:pPr>
      <w:r>
        <w:rPr>
          <w:rFonts w:ascii="Times New Roman" w:hAnsi="Times New Roman" w:cs="Times New Roman"/>
          <w:sz w:val="28"/>
          <w:szCs w:val="28"/>
        </w:rPr>
        <w:t>附件7  应急预案备案表</w:t>
      </w:r>
    </w:p>
    <w:p>
      <w:pPr>
        <w:pStyle w:val="2"/>
        <w:ind w:firstLine="0" w:firstLineChars="0"/>
        <w:rPr>
          <w:rFonts w:ascii="Times New Roman" w:hAnsi="Times New Roman" w:cs="Times New Roman"/>
        </w:rPr>
      </w:pPr>
      <w:r>
        <w:rPr>
          <w:rFonts w:ascii="Times New Roman" w:hAnsi="Times New Roman" w:cs="Times New Roman"/>
          <w:sz w:val="28"/>
          <w:szCs w:val="28"/>
        </w:rPr>
        <w:t>附件8  危废协议</w:t>
      </w:r>
    </w:p>
    <w:p>
      <w:pPr>
        <w:jc w:val="left"/>
        <w:rPr>
          <w:rFonts w:ascii="Times New Roman" w:hAnsi="Times New Roman" w:cs="Times New Roman"/>
          <w:sz w:val="28"/>
          <w:szCs w:val="28"/>
        </w:rPr>
      </w:pPr>
      <w:bookmarkStart w:id="0" w:name="_Toc223256866"/>
      <w:bookmarkStart w:id="1" w:name="_Toc13006"/>
      <w:bookmarkStart w:id="2" w:name="_Toc414885968"/>
      <w:bookmarkStart w:id="3" w:name="_Toc230148219"/>
      <w:bookmarkStart w:id="4" w:name="_Toc223330199"/>
      <w:bookmarkStart w:id="5" w:name="_Toc31046"/>
      <w:bookmarkStart w:id="6" w:name="_Toc31393"/>
      <w:bookmarkStart w:id="7" w:name="_Toc241986014"/>
      <w:bookmarkStart w:id="8" w:name="_Toc241986134"/>
      <w:bookmarkStart w:id="9" w:name="_Toc15557"/>
      <w:bookmarkStart w:id="10" w:name="_Toc25733"/>
      <w:bookmarkStart w:id="11" w:name="_Toc183799063"/>
      <w:bookmarkStart w:id="12" w:name="_Toc243384378"/>
      <w:bookmarkStart w:id="13" w:name="_Toc223256168"/>
      <w:bookmarkStart w:id="14" w:name="_Toc243388551"/>
      <w:bookmarkStart w:id="15" w:name="_Toc223257106"/>
      <w:bookmarkStart w:id="16" w:name="_Toc230147486"/>
      <w:r>
        <w:rPr>
          <w:rFonts w:ascii="Times New Roman" w:hAnsi="Times New Roman" w:cs="Times New Roman"/>
          <w:sz w:val="28"/>
          <w:szCs w:val="28"/>
        </w:rPr>
        <w:t>附件9  锅炉说明</w:t>
      </w:r>
    </w:p>
    <w:p>
      <w:pPr>
        <w:pStyle w:val="2"/>
        <w:ind w:firstLine="0" w:firstLineChars="0"/>
        <w:rPr>
          <w:rFonts w:ascii="Times New Roman" w:hAnsi="Times New Roman" w:cs="Times New Roman"/>
        </w:rPr>
      </w:pPr>
      <w:r>
        <w:rPr>
          <w:rFonts w:ascii="Times New Roman" w:hAnsi="Times New Roman" w:cs="Times New Roman"/>
          <w:sz w:val="28"/>
          <w:szCs w:val="28"/>
        </w:rPr>
        <w:t>附件10 公众意见</w:t>
      </w:r>
    </w:p>
    <w:p>
      <w:pPr>
        <w:jc w:val="left"/>
        <w:rPr>
          <w:rFonts w:ascii="Times New Roman" w:hAnsi="Times New Roman" w:cs="Times New Roman"/>
          <w:sz w:val="28"/>
          <w:szCs w:val="28"/>
        </w:rPr>
      </w:pPr>
      <w:r>
        <w:rPr>
          <w:rFonts w:ascii="Times New Roman" w:hAnsi="Times New Roman" w:cs="Times New Roman"/>
          <w:sz w:val="28"/>
          <w:szCs w:val="28"/>
          <w:lang w:val="zh-CN"/>
        </w:rPr>
        <w:t>附件</w:t>
      </w:r>
      <w:r>
        <w:rPr>
          <w:rFonts w:ascii="Times New Roman" w:hAnsi="Times New Roman" w:cs="Times New Roman"/>
          <w:sz w:val="28"/>
          <w:szCs w:val="28"/>
        </w:rPr>
        <w:t>11 检测报告</w:t>
      </w:r>
    </w:p>
    <w:p>
      <w:pPr>
        <w:jc w:val="left"/>
        <w:rPr>
          <w:rFonts w:ascii="Times New Roman" w:hAnsi="Times New Roman" w:cs="Times New Roman"/>
          <w:sz w:val="28"/>
          <w:szCs w:val="28"/>
        </w:rPr>
      </w:pPr>
      <w:r>
        <w:rPr>
          <w:rFonts w:ascii="Times New Roman" w:hAnsi="Times New Roman" w:cs="Times New Roman"/>
          <w:sz w:val="28"/>
          <w:szCs w:val="28"/>
          <w:lang w:val="zh-CN"/>
        </w:rPr>
        <w:t>附件</w:t>
      </w:r>
      <w:r>
        <w:rPr>
          <w:rFonts w:ascii="Times New Roman" w:hAnsi="Times New Roman" w:cs="Times New Roman"/>
          <w:sz w:val="28"/>
          <w:szCs w:val="28"/>
        </w:rPr>
        <w:t>12专家评审意见</w:t>
      </w:r>
    </w:p>
    <w:p>
      <w:pPr>
        <w:jc w:val="left"/>
        <w:rPr>
          <w:rFonts w:ascii="Times New Roman" w:hAnsi="Times New Roman" w:cs="Times New Roman"/>
          <w:sz w:val="28"/>
          <w:szCs w:val="28"/>
        </w:rPr>
        <w:sectPr>
          <w:footerReference r:id="rId3" w:type="default"/>
          <w:pgSz w:w="11906" w:h="16838"/>
          <w:pgMar w:top="1440" w:right="1080" w:bottom="1440" w:left="1080" w:header="851" w:footer="992" w:gutter="0"/>
          <w:pgNumType w:start="1"/>
          <w:cols w:space="425" w:num="1"/>
          <w:docGrid w:type="lines" w:linePitch="312" w:charSpace="0"/>
        </w:sectPr>
      </w:pPr>
    </w:p>
    <w:p>
      <w:pPr>
        <w:pStyle w:val="3"/>
        <w:spacing w:before="0" w:after="0" w:line="240" w:lineRule="auto"/>
        <w:jc w:val="center"/>
        <w:rPr>
          <w:sz w:val="28"/>
          <w:szCs w:val="28"/>
        </w:rPr>
      </w:pPr>
      <w:bookmarkStart w:id="17" w:name="_Toc28808"/>
      <w:r>
        <w:rPr>
          <w:sz w:val="28"/>
          <w:szCs w:val="28"/>
        </w:rPr>
        <w:t>前言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pPr>
        <w:ind w:firstLine="560" w:firstLineChars="200"/>
        <w:rPr>
          <w:rFonts w:ascii="Times New Roman" w:hAnsi="Times New Roman" w:cs="Times New Roman"/>
          <w:sz w:val="28"/>
          <w:szCs w:val="28"/>
        </w:rPr>
      </w:pPr>
      <w:r>
        <w:rPr>
          <w:rFonts w:ascii="Times New Roman" w:hAnsi="Times New Roman" w:cs="Times New Roman"/>
          <w:sz w:val="28"/>
          <w:szCs w:val="28"/>
        </w:rPr>
        <w:t>简阳嘉饮食品有限公司位于四川省成都市简阳市工业集中发展区凯力威工业大道南段16号，公司主营饮料灌装业务。公司投资2000万元进行“年加工20万吨饮料灌装项目”（以下称“本项目”）。本项目租赁四川华冠食品有限公司4号楼1-2层及相关配套设施（原四川华冠食品有限公司易拉罐灌装生产线1条、5台燃气锅炉、循环水站及污水处理站等，其中设备及附属设施在租赁期间管理权归简阳嘉饮食品有限公司所有），在此基础上新增1条易拉罐灌装生产线及8条利乐包灌装生产线。</w:t>
      </w:r>
    </w:p>
    <w:p>
      <w:pPr>
        <w:ind w:firstLine="560" w:firstLineChars="200"/>
        <w:rPr>
          <w:rFonts w:ascii="Times New Roman" w:hAnsi="Times New Roman" w:cs="Times New Roman"/>
          <w:color w:val="FF0000"/>
          <w:sz w:val="28"/>
          <w:szCs w:val="28"/>
        </w:rPr>
      </w:pPr>
      <w:r>
        <w:rPr>
          <w:rFonts w:ascii="Times New Roman" w:hAnsi="Times New Roman" w:cs="Times New Roman"/>
          <w:sz w:val="28"/>
          <w:szCs w:val="28"/>
        </w:rPr>
        <w:t>2018年2月，四川嘉盛裕环保工程有限公司编制了简阳嘉饮食品有限公司年加工20万吨饮料灌装项目环境影响报告表，2018年2月27日，该项目取得了简阳市环境保护局的批复（简环建[2018]62号）。项目于2018年6月开工建设，2019年5月建设完成。该项目环评设计产能为20万吨/年，实际生产能力与环评一致。根据现场调查，本项目从立项至调试过程无环境污染投诉，无环境违法或处罚记录。</w:t>
      </w:r>
      <w:r>
        <w:rPr>
          <w:rFonts w:ascii="Times New Roman" w:hAnsi="Times New Roman" w:cs="Times New Roman"/>
          <w:color w:val="000000"/>
          <w:sz w:val="28"/>
          <w:szCs w:val="28"/>
          <w:lang w:val="zh-CN"/>
        </w:rPr>
        <w:t>目前该项目主体设施和与之配套的环境保护设施运行正常，生产工况满足验收监测要求，符合验收监测条件。</w:t>
      </w:r>
    </w:p>
    <w:p>
      <w:pPr>
        <w:ind w:firstLine="560" w:firstLineChars="200"/>
        <w:rPr>
          <w:rFonts w:ascii="Times New Roman" w:hAnsi="Times New Roman" w:cs="Times New Roman"/>
          <w:sz w:val="28"/>
          <w:szCs w:val="28"/>
          <w:lang w:val="zh-CN"/>
        </w:rPr>
      </w:pPr>
      <w:r>
        <w:rPr>
          <w:rFonts w:ascii="Times New Roman" w:hAnsi="Times New Roman" w:cs="Times New Roman"/>
          <w:color w:val="000000"/>
          <w:sz w:val="28"/>
          <w:szCs w:val="28"/>
        </w:rPr>
        <w:t>受</w:t>
      </w:r>
      <w:r>
        <w:rPr>
          <w:rFonts w:ascii="Times New Roman" w:hAnsi="Times New Roman" w:cs="Times New Roman"/>
          <w:sz w:val="28"/>
          <w:szCs w:val="28"/>
        </w:rPr>
        <w:t>简阳嘉饮食品有限公司</w:t>
      </w:r>
      <w:r>
        <w:rPr>
          <w:rFonts w:ascii="Times New Roman" w:hAnsi="Times New Roman" w:cs="Times New Roman"/>
          <w:color w:val="000000"/>
          <w:sz w:val="28"/>
          <w:szCs w:val="28"/>
          <w:lang w:val="zh-CN"/>
        </w:rPr>
        <w:t>委托，四川泰安生科技咨询有限公司根据国家环境保护部的相关规定</w:t>
      </w:r>
      <w:r>
        <w:rPr>
          <w:rFonts w:ascii="Times New Roman" w:hAnsi="Times New Roman" w:cs="Times New Roman"/>
          <w:sz w:val="28"/>
          <w:szCs w:val="28"/>
          <w:lang w:val="zh-CN"/>
        </w:rPr>
        <w:t>和要求，于</w:t>
      </w:r>
      <w:r>
        <w:rPr>
          <w:rFonts w:ascii="Times New Roman" w:hAnsi="Times New Roman" w:cs="Times New Roman"/>
          <w:sz w:val="28"/>
          <w:szCs w:val="28"/>
        </w:rPr>
        <w:t>2020</w:t>
      </w:r>
      <w:r>
        <w:rPr>
          <w:rFonts w:ascii="Times New Roman" w:hAnsi="Times New Roman" w:cs="Times New Roman"/>
          <w:sz w:val="28"/>
          <w:szCs w:val="28"/>
          <w:lang w:val="zh-CN"/>
        </w:rPr>
        <w:t>年</w:t>
      </w:r>
      <w:r>
        <w:rPr>
          <w:rFonts w:ascii="Times New Roman" w:hAnsi="Times New Roman" w:cs="Times New Roman"/>
          <w:sz w:val="28"/>
          <w:szCs w:val="28"/>
        </w:rPr>
        <w:t>1</w:t>
      </w:r>
      <w:r>
        <w:rPr>
          <w:rFonts w:ascii="Times New Roman" w:hAnsi="Times New Roman" w:cs="Times New Roman"/>
          <w:sz w:val="28"/>
          <w:szCs w:val="28"/>
          <w:lang w:val="zh-CN"/>
        </w:rPr>
        <w:t>月</w:t>
      </w:r>
      <w:r>
        <w:rPr>
          <w:rFonts w:ascii="Times New Roman" w:hAnsi="Times New Roman" w:cs="Times New Roman"/>
          <w:sz w:val="28"/>
          <w:szCs w:val="28"/>
        </w:rPr>
        <w:t>6</w:t>
      </w:r>
      <w:r>
        <w:rPr>
          <w:rFonts w:ascii="Times New Roman" w:hAnsi="Times New Roman" w:cs="Times New Roman"/>
          <w:sz w:val="28"/>
          <w:szCs w:val="28"/>
          <w:lang w:val="zh-CN"/>
        </w:rPr>
        <w:t>日对</w:t>
      </w:r>
      <w:r>
        <w:rPr>
          <w:rFonts w:ascii="Times New Roman" w:hAnsi="Times New Roman" w:cs="Times New Roman"/>
          <w:sz w:val="28"/>
          <w:szCs w:val="28"/>
        </w:rPr>
        <w:t>简阳嘉饮食品有限公司年加工20万吨饮料灌装项目</w:t>
      </w:r>
      <w:r>
        <w:rPr>
          <w:rFonts w:ascii="Times New Roman" w:hAnsi="Times New Roman" w:cs="Times New Roman"/>
          <w:sz w:val="28"/>
          <w:szCs w:val="28"/>
          <w:lang w:val="zh-CN"/>
        </w:rPr>
        <w:t>进行了现场勘察，并查阅了相关技术资料。</w:t>
      </w:r>
      <w:r>
        <w:rPr>
          <w:rFonts w:ascii="Times New Roman" w:hAnsi="Times New Roman" w:cs="Times New Roman"/>
          <w:sz w:val="28"/>
          <w:szCs w:val="28"/>
        </w:rPr>
        <w:t>2020</w:t>
      </w:r>
      <w:r>
        <w:rPr>
          <w:rFonts w:ascii="Times New Roman" w:hAnsi="Times New Roman" w:cs="Times New Roman"/>
          <w:sz w:val="28"/>
          <w:szCs w:val="28"/>
          <w:lang w:val="zh-CN"/>
        </w:rPr>
        <w:t>年</w:t>
      </w:r>
      <w:r>
        <w:rPr>
          <w:rFonts w:ascii="Times New Roman" w:hAnsi="Times New Roman" w:cs="Times New Roman"/>
          <w:sz w:val="28"/>
          <w:szCs w:val="28"/>
        </w:rPr>
        <w:t>1</w:t>
      </w:r>
      <w:r>
        <w:rPr>
          <w:rFonts w:ascii="Times New Roman" w:hAnsi="Times New Roman" w:cs="Times New Roman"/>
          <w:sz w:val="28"/>
          <w:szCs w:val="28"/>
          <w:lang w:val="zh-CN"/>
        </w:rPr>
        <w:t>月</w:t>
      </w:r>
      <w:r>
        <w:rPr>
          <w:rFonts w:hint="eastAsia" w:ascii="Times New Roman" w:hAnsi="Times New Roman" w:cs="Times New Roman"/>
          <w:sz w:val="28"/>
          <w:szCs w:val="28"/>
        </w:rPr>
        <w:t>8</w:t>
      </w:r>
      <w:r>
        <w:rPr>
          <w:rFonts w:ascii="Times New Roman" w:hAnsi="Times New Roman" w:cs="Times New Roman"/>
          <w:sz w:val="28"/>
          <w:szCs w:val="28"/>
          <w:lang w:val="zh-CN"/>
        </w:rPr>
        <w:t>日至</w:t>
      </w:r>
      <w:r>
        <w:rPr>
          <w:rFonts w:ascii="Times New Roman" w:hAnsi="Times New Roman" w:cs="Times New Roman"/>
          <w:sz w:val="28"/>
          <w:szCs w:val="28"/>
        </w:rPr>
        <w:t>2020</w:t>
      </w:r>
      <w:r>
        <w:rPr>
          <w:rFonts w:ascii="Times New Roman" w:hAnsi="Times New Roman" w:cs="Times New Roman"/>
          <w:sz w:val="28"/>
          <w:szCs w:val="28"/>
          <w:lang w:val="zh-CN"/>
        </w:rPr>
        <w:t>年</w:t>
      </w:r>
      <w:r>
        <w:rPr>
          <w:rFonts w:ascii="Times New Roman" w:hAnsi="Times New Roman" w:cs="Times New Roman"/>
          <w:sz w:val="28"/>
          <w:szCs w:val="28"/>
        </w:rPr>
        <w:t>1</w:t>
      </w:r>
      <w:r>
        <w:rPr>
          <w:rFonts w:ascii="Times New Roman" w:hAnsi="Times New Roman" w:cs="Times New Roman"/>
          <w:sz w:val="28"/>
          <w:szCs w:val="28"/>
          <w:lang w:val="zh-CN"/>
        </w:rPr>
        <w:t>月</w:t>
      </w:r>
      <w:r>
        <w:rPr>
          <w:rFonts w:hint="eastAsia" w:ascii="Times New Roman" w:hAnsi="Times New Roman" w:cs="Times New Roman"/>
          <w:sz w:val="28"/>
          <w:szCs w:val="28"/>
        </w:rPr>
        <w:t>9</w:t>
      </w:r>
      <w:r>
        <w:rPr>
          <w:rFonts w:ascii="Times New Roman" w:hAnsi="Times New Roman" w:cs="Times New Roman"/>
          <w:sz w:val="28"/>
          <w:szCs w:val="28"/>
          <w:lang w:val="zh-CN"/>
        </w:rPr>
        <w:t>日完成了本项目的现场监测工作，在此基础上编制完成了本项目验收监测表。</w:t>
      </w:r>
    </w:p>
    <w:p>
      <w:pPr>
        <w:ind w:right="-329"/>
        <w:rPr>
          <w:rFonts w:ascii="Times New Roman" w:hAnsi="Times New Roman" w:cs="Times New Roman"/>
          <w:b/>
          <w:bCs/>
          <w:sz w:val="28"/>
        </w:rPr>
      </w:pPr>
      <w:r>
        <w:rPr>
          <w:rFonts w:ascii="Times New Roman" w:hAnsi="Times New Roman" w:cs="Times New Roman"/>
          <w:b/>
          <w:bCs/>
          <w:sz w:val="28"/>
        </w:rPr>
        <w:t>本次环境保护设施验收的范围为：</w:t>
      </w:r>
    </w:p>
    <w:p>
      <w:pPr>
        <w:tabs>
          <w:tab w:val="left" w:pos="2730"/>
        </w:tabs>
        <w:ind w:right="-329"/>
        <w:rPr>
          <w:rFonts w:ascii="Times New Roman" w:hAnsi="Times New Roman" w:cs="Times New Roman"/>
          <w:color w:val="000000"/>
          <w:sz w:val="28"/>
          <w:szCs w:val="28"/>
          <w:lang w:val="zh-CN"/>
        </w:rPr>
      </w:pPr>
      <w:r>
        <w:rPr>
          <w:rFonts w:ascii="Times New Roman" w:hAnsi="Times New Roman" w:cs="Times New Roman"/>
          <w:color w:val="000000"/>
          <w:sz w:val="28"/>
          <w:szCs w:val="28"/>
          <w:lang w:val="zh-CN"/>
        </w:rPr>
        <w:t>主体工程：主体厂房、易拉罐灌装车间、利乐包灌装车间、包装车间、调配车间、杀菌车间、配料车间、水处理车间、</w:t>
      </w:r>
      <w:r>
        <w:rPr>
          <w:rFonts w:ascii="Times New Roman" w:hAnsi="Times New Roman" w:cs="Times New Roman"/>
          <w:color w:val="000000"/>
          <w:sz w:val="28"/>
          <w:szCs w:val="28"/>
        </w:rPr>
        <w:t>CIP清洗车间</w:t>
      </w:r>
      <w:r>
        <w:rPr>
          <w:rFonts w:ascii="Times New Roman" w:hAnsi="Times New Roman" w:cs="Times New Roman"/>
          <w:color w:val="000000"/>
          <w:sz w:val="28"/>
          <w:szCs w:val="28"/>
          <w:lang w:val="zh-CN"/>
        </w:rPr>
        <w:t>；</w:t>
      </w:r>
    </w:p>
    <w:p>
      <w:pPr>
        <w:tabs>
          <w:tab w:val="left" w:pos="2730"/>
        </w:tabs>
        <w:ind w:right="-329"/>
        <w:rPr>
          <w:rFonts w:ascii="Times New Roman" w:hAnsi="Times New Roman" w:cs="Times New Roman"/>
          <w:color w:val="000000"/>
          <w:sz w:val="28"/>
          <w:szCs w:val="28"/>
          <w:lang w:val="zh-CN"/>
        </w:rPr>
      </w:pPr>
      <w:r>
        <w:rPr>
          <w:rFonts w:ascii="Times New Roman" w:hAnsi="Times New Roman" w:cs="Times New Roman"/>
          <w:color w:val="000000"/>
          <w:sz w:val="28"/>
          <w:szCs w:val="28"/>
          <w:lang w:val="zh-CN"/>
        </w:rPr>
        <w:t>辅助工程：办公区、食堂、仓库、装车区、维修间、保温室、</w:t>
      </w:r>
      <w:r>
        <w:rPr>
          <w:rFonts w:ascii="Times New Roman" w:hAnsi="Times New Roman" w:cs="Times New Roman"/>
          <w:color w:val="000000"/>
          <w:sz w:val="28"/>
          <w:szCs w:val="28"/>
        </w:rPr>
        <w:t>锅炉房（不在本次验收范围）</w:t>
      </w:r>
      <w:r>
        <w:rPr>
          <w:rFonts w:ascii="Times New Roman" w:hAnsi="Times New Roman" w:cs="Times New Roman"/>
          <w:color w:val="000000"/>
          <w:sz w:val="28"/>
          <w:szCs w:val="28"/>
          <w:lang w:val="zh-CN"/>
        </w:rPr>
        <w:t>循环水站、供水供电；</w:t>
      </w:r>
    </w:p>
    <w:p>
      <w:pPr>
        <w:tabs>
          <w:tab w:val="left" w:pos="2730"/>
        </w:tabs>
        <w:ind w:right="-329"/>
        <w:rPr>
          <w:rFonts w:ascii="Times New Roman" w:hAnsi="Times New Roman" w:cs="Times New Roman"/>
          <w:color w:val="000000"/>
          <w:sz w:val="28"/>
          <w:szCs w:val="28"/>
          <w:lang w:val="zh-CN"/>
        </w:rPr>
      </w:pPr>
      <w:r>
        <w:rPr>
          <w:rFonts w:ascii="Times New Roman" w:hAnsi="Times New Roman" w:cs="Times New Roman"/>
          <w:color w:val="000000"/>
          <w:sz w:val="28"/>
          <w:szCs w:val="28"/>
          <w:lang w:val="zh-CN"/>
        </w:rPr>
        <w:t>公用设施：露天停车场；</w:t>
      </w:r>
    </w:p>
    <w:p>
      <w:pPr>
        <w:tabs>
          <w:tab w:val="left" w:pos="2730"/>
        </w:tabs>
        <w:ind w:right="-329"/>
        <w:rPr>
          <w:rFonts w:ascii="Times New Roman" w:hAnsi="Times New Roman" w:cs="Times New Roman"/>
          <w:color w:val="000000"/>
          <w:sz w:val="28"/>
          <w:szCs w:val="28"/>
          <w:lang w:val="zh-CN"/>
        </w:rPr>
      </w:pPr>
      <w:r>
        <w:rPr>
          <w:rFonts w:ascii="Times New Roman" w:hAnsi="Times New Roman" w:cs="Times New Roman"/>
          <w:color w:val="000000"/>
          <w:sz w:val="28"/>
          <w:szCs w:val="28"/>
          <w:lang w:val="zh-CN"/>
        </w:rPr>
        <w:t>环保设施：污水处理系统。</w:t>
      </w:r>
    </w:p>
    <w:p>
      <w:pPr>
        <w:tabs>
          <w:tab w:val="left" w:pos="2730"/>
        </w:tabs>
        <w:ind w:right="-329"/>
        <w:rPr>
          <w:rFonts w:ascii="Times New Roman" w:hAnsi="Times New Roman" w:cs="Times New Roman"/>
          <w:b/>
          <w:bCs/>
          <w:color w:val="000000"/>
          <w:sz w:val="28"/>
          <w:szCs w:val="28"/>
          <w:lang w:val="zh-CN"/>
        </w:rPr>
      </w:pPr>
      <w:r>
        <w:rPr>
          <w:rFonts w:ascii="Times New Roman" w:hAnsi="Times New Roman" w:cs="Times New Roman"/>
          <w:b/>
          <w:bCs/>
          <w:color w:val="000000"/>
          <w:sz w:val="28"/>
          <w:szCs w:val="28"/>
          <w:lang w:val="zh-CN"/>
        </w:rPr>
        <w:t>验收监测内容包括：</w:t>
      </w:r>
    </w:p>
    <w:p>
      <w:pPr>
        <w:ind w:right="-327"/>
        <w:rPr>
          <w:rFonts w:ascii="Times New Roman" w:hAnsi="Times New Roman" w:cs="Times New Roman"/>
          <w:b/>
          <w:bCs/>
          <w:sz w:val="28"/>
        </w:rPr>
      </w:pPr>
      <w:r>
        <w:rPr>
          <w:rFonts w:ascii="Times New Roman" w:hAnsi="Times New Roman" w:cs="Times New Roman"/>
          <w:sz w:val="28"/>
        </w:rPr>
        <w:t>（1）废气排放监测</w:t>
      </w:r>
    </w:p>
    <w:p>
      <w:pPr>
        <w:ind w:right="-329"/>
        <w:rPr>
          <w:rFonts w:ascii="Times New Roman" w:hAnsi="Times New Roman" w:cs="Times New Roman"/>
          <w:sz w:val="28"/>
        </w:rPr>
      </w:pPr>
      <w:r>
        <w:rPr>
          <w:rFonts w:ascii="Times New Roman" w:hAnsi="Times New Roman" w:cs="Times New Roman"/>
          <w:sz w:val="28"/>
        </w:rPr>
        <w:t>（2）废水排放监测；</w:t>
      </w:r>
    </w:p>
    <w:p>
      <w:pPr>
        <w:ind w:right="-329"/>
        <w:rPr>
          <w:rFonts w:ascii="Times New Roman" w:hAnsi="Times New Roman" w:cs="Times New Roman"/>
          <w:sz w:val="28"/>
          <w:lang w:val="zh-CN"/>
        </w:rPr>
      </w:pPr>
      <w:r>
        <w:rPr>
          <w:rFonts w:ascii="Times New Roman" w:hAnsi="Times New Roman" w:cs="Times New Roman"/>
          <w:sz w:val="28"/>
        </w:rPr>
        <w:t>（3）厂界环境噪声监测；</w:t>
      </w:r>
    </w:p>
    <w:p>
      <w:pPr>
        <w:ind w:right="-329"/>
        <w:rPr>
          <w:rFonts w:ascii="Times New Roman" w:hAnsi="Times New Roman" w:cs="Times New Roman"/>
          <w:sz w:val="28"/>
          <w:lang w:val="zh-CN"/>
        </w:rPr>
      </w:pPr>
      <w:r>
        <w:rPr>
          <w:rFonts w:ascii="Times New Roman" w:hAnsi="Times New Roman" w:cs="Times New Roman"/>
          <w:sz w:val="28"/>
        </w:rPr>
        <w:t>（4）固废处置检查；</w:t>
      </w:r>
    </w:p>
    <w:p>
      <w:pPr>
        <w:ind w:right="-329"/>
        <w:rPr>
          <w:rFonts w:ascii="Times New Roman" w:hAnsi="Times New Roman" w:cs="Times New Roman"/>
          <w:sz w:val="28"/>
          <w:lang w:val="zh-CN"/>
        </w:rPr>
      </w:pPr>
      <w:r>
        <w:rPr>
          <w:rFonts w:ascii="Times New Roman" w:hAnsi="Times New Roman" w:cs="Times New Roman"/>
          <w:sz w:val="28"/>
        </w:rPr>
        <w:t>（5）环境管理检查；</w:t>
      </w:r>
    </w:p>
    <w:p>
      <w:pPr>
        <w:rPr>
          <w:rFonts w:ascii="Times New Roman" w:hAnsi="Times New Roman" w:cs="Times New Roman"/>
          <w:sz w:val="28"/>
        </w:rPr>
      </w:pPr>
      <w:r>
        <w:rPr>
          <w:rFonts w:ascii="Times New Roman" w:hAnsi="Times New Roman" w:cs="Times New Roman"/>
          <w:sz w:val="28"/>
        </w:rPr>
        <w:t>（6）</w:t>
      </w:r>
      <w:bookmarkStart w:id="18" w:name="_Toc22087"/>
      <w:bookmarkStart w:id="19" w:name="_Toc31864"/>
      <w:bookmarkStart w:id="20" w:name="_Toc9215"/>
      <w:bookmarkStart w:id="21" w:name="_Toc29046"/>
      <w:r>
        <w:rPr>
          <w:rFonts w:ascii="Times New Roman" w:hAnsi="Times New Roman" w:cs="Times New Roman"/>
          <w:sz w:val="28"/>
        </w:rPr>
        <w:t>应急预案检查；</w:t>
      </w:r>
    </w:p>
    <w:p>
      <w:pPr>
        <w:rPr>
          <w:rFonts w:ascii="Times New Roman" w:hAnsi="Times New Roman" w:cs="Times New Roman"/>
          <w:sz w:val="28"/>
        </w:rPr>
      </w:pPr>
      <w:r>
        <w:rPr>
          <w:rFonts w:ascii="Times New Roman" w:hAnsi="Times New Roman" w:cs="Times New Roman"/>
          <w:sz w:val="28"/>
        </w:rPr>
        <w:t>（7）“三同时”执行情况检查。</w:t>
      </w: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pStyle w:val="10"/>
        <w:ind w:left="0" w:leftChars="0"/>
      </w:pPr>
    </w:p>
    <w:p>
      <w:pPr>
        <w:rPr>
          <w:rFonts w:ascii="Times New Roman" w:hAnsi="Times New Roman" w:cs="Times New Roman"/>
          <w:b/>
          <w:sz w:val="24"/>
          <w:szCs w:val="24"/>
        </w:rPr>
      </w:pPr>
    </w:p>
    <w:p>
      <w:pPr>
        <w:jc w:val="center"/>
        <w:rPr>
          <w:rFonts w:ascii="Times New Roman" w:hAnsi="Times New Roman" w:cs="Times New Roman"/>
          <w:b/>
          <w:sz w:val="24"/>
          <w:szCs w:val="24"/>
        </w:rPr>
      </w:pPr>
    </w:p>
    <w:p>
      <w:pPr>
        <w:pStyle w:val="2"/>
        <w:ind w:firstLine="482"/>
        <w:rPr>
          <w:rFonts w:ascii="Times New Roman" w:hAnsi="Times New Roman" w:cs="Times New Roman"/>
          <w:b/>
          <w:sz w:val="24"/>
          <w:szCs w:val="24"/>
        </w:rPr>
      </w:pPr>
    </w:p>
    <w:p>
      <w:pPr>
        <w:pStyle w:val="2"/>
        <w:ind w:firstLine="482"/>
        <w:rPr>
          <w:rFonts w:ascii="Times New Roman" w:hAnsi="Times New Roman" w:cs="Times New Roman"/>
          <w:b/>
          <w:sz w:val="24"/>
          <w:szCs w:val="24"/>
        </w:rPr>
      </w:pPr>
    </w:p>
    <w:p>
      <w:pPr>
        <w:pStyle w:val="2"/>
        <w:ind w:firstLine="482"/>
        <w:rPr>
          <w:rFonts w:ascii="Times New Roman" w:hAnsi="Times New Roman" w:cs="Times New Roman"/>
          <w:b/>
          <w:sz w:val="24"/>
          <w:szCs w:val="24"/>
        </w:rPr>
      </w:pPr>
    </w:p>
    <w:p>
      <w:pPr>
        <w:jc w:val="center"/>
        <w:rPr>
          <w:rFonts w:ascii="Times New Roman" w:hAnsi="Times New Roman" w:cs="Times New Roman"/>
          <w:b/>
          <w:sz w:val="24"/>
          <w:szCs w:val="24"/>
        </w:rPr>
      </w:pPr>
    </w:p>
    <w:p>
      <w:pPr>
        <w:jc w:val="left"/>
        <w:outlineLvl w:val="0"/>
        <w:rPr>
          <w:rFonts w:ascii="Times New Roman" w:hAnsi="Times New Roman" w:cs="Times New Roman"/>
          <w:b/>
          <w:sz w:val="24"/>
          <w:szCs w:val="24"/>
        </w:rPr>
      </w:pPr>
      <w:bookmarkStart w:id="22" w:name="_Toc13206"/>
      <w:r>
        <w:rPr>
          <w:rFonts w:ascii="Times New Roman" w:hAnsi="Times New Roman" w:cs="Times New Roman"/>
          <w:b/>
          <w:sz w:val="24"/>
          <w:szCs w:val="24"/>
        </w:rPr>
        <w:t>表一项目概况</w:t>
      </w:r>
      <w:bookmarkEnd w:id="18"/>
      <w:bookmarkEnd w:id="19"/>
      <w:bookmarkEnd w:id="20"/>
      <w:bookmarkEnd w:id="21"/>
      <w:bookmarkEnd w:id="22"/>
    </w:p>
    <w:tbl>
      <w:tblPr>
        <w:tblStyle w:val="17"/>
        <w:tblW w:w="971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590"/>
        <w:gridCol w:w="2250"/>
        <w:gridCol w:w="1389"/>
        <w:gridCol w:w="1080"/>
        <w:gridCol w:w="11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5" w:type="dxa"/>
            <w:tcBorders>
              <w:top w:val="single" w:color="auto" w:sz="12" w:space="0"/>
            </w:tcBorders>
            <w:vAlign w:val="center"/>
          </w:tcPr>
          <w:p>
            <w:pPr>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建设项目名称</w:t>
            </w:r>
          </w:p>
        </w:tc>
        <w:tc>
          <w:tcPr>
            <w:tcW w:w="7476" w:type="dxa"/>
            <w:gridSpan w:val="5"/>
            <w:tcBorders>
              <w:top w:val="single" w:color="auto" w:sz="12" w:space="0"/>
            </w:tcBorders>
            <w:vAlign w:val="center"/>
          </w:tcPr>
          <w:p>
            <w:pPr>
              <w:spacing w:line="240" w:lineRule="atLeast"/>
              <w:jc w:val="center"/>
              <w:rPr>
                <w:rFonts w:ascii="Times New Roman" w:hAnsi="Times New Roman" w:cs="Times New Roman"/>
                <w:sz w:val="24"/>
                <w:szCs w:val="24"/>
              </w:rPr>
            </w:pPr>
            <w:r>
              <w:rPr>
                <w:rFonts w:ascii="Times New Roman" w:hAnsi="Times New Roman" w:cs="Times New Roman"/>
                <w:color w:val="000000"/>
                <w:sz w:val="24"/>
                <w:szCs w:val="24"/>
              </w:rPr>
              <w:t>年加工20万吨饮料灌装项目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5" w:type="dxa"/>
            <w:vAlign w:val="center"/>
          </w:tcPr>
          <w:p>
            <w:pPr>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建设单位名称</w:t>
            </w:r>
          </w:p>
        </w:tc>
        <w:tc>
          <w:tcPr>
            <w:tcW w:w="7476" w:type="dxa"/>
            <w:gridSpan w:val="5"/>
            <w:vAlign w:val="center"/>
          </w:tcPr>
          <w:p>
            <w:pPr>
              <w:spacing w:line="240" w:lineRule="atLeast"/>
              <w:jc w:val="center"/>
              <w:rPr>
                <w:rFonts w:ascii="Times New Roman" w:hAnsi="Times New Roman" w:cs="Times New Roman"/>
                <w:sz w:val="24"/>
                <w:szCs w:val="24"/>
              </w:rPr>
            </w:pPr>
            <w:r>
              <w:rPr>
                <w:rFonts w:ascii="Times New Roman" w:hAnsi="Times New Roman" w:cs="Times New Roman"/>
                <w:bCs/>
                <w:sz w:val="24"/>
                <w:szCs w:val="24"/>
              </w:rPr>
              <w:t>简阳嘉饮食品有限公司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5" w:type="dxa"/>
            <w:vAlign w:val="center"/>
          </w:tcPr>
          <w:p>
            <w:pPr>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建设项目性质</w:t>
            </w:r>
          </w:p>
        </w:tc>
        <w:tc>
          <w:tcPr>
            <w:tcW w:w="7476" w:type="dxa"/>
            <w:gridSpan w:val="5"/>
            <w:vAlign w:val="center"/>
          </w:tcPr>
          <w:p>
            <w:pPr>
              <w:spacing w:line="240" w:lineRule="atLeast"/>
              <w:jc w:val="center"/>
              <w:rPr>
                <w:rFonts w:ascii="Times New Roman" w:hAnsi="Times New Roman" w:cs="Times New Roman"/>
                <w:sz w:val="24"/>
                <w:szCs w:val="24"/>
              </w:rPr>
            </w:pPr>
            <w:r>
              <w:rPr>
                <w:rFonts w:ascii="Times New Roman" w:hAnsi="Times New Roman" w:cs="Times New Roman"/>
                <w:sz w:val="24"/>
                <w:szCs w:val="24"/>
              </w:rPr>
              <w:t>新建√  改扩建  技改  迁建（划√）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5" w:type="dxa"/>
            <w:vAlign w:val="center"/>
          </w:tcPr>
          <w:p>
            <w:pPr>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建设地点</w:t>
            </w:r>
          </w:p>
        </w:tc>
        <w:tc>
          <w:tcPr>
            <w:tcW w:w="7476" w:type="dxa"/>
            <w:gridSpan w:val="5"/>
            <w:vAlign w:val="center"/>
          </w:tcPr>
          <w:p>
            <w:pPr>
              <w:spacing w:line="240" w:lineRule="atLeast"/>
              <w:jc w:val="center"/>
              <w:rPr>
                <w:rFonts w:ascii="Times New Roman" w:hAnsi="Times New Roman" w:cs="Times New Roman"/>
                <w:color w:val="FF0000"/>
                <w:sz w:val="24"/>
                <w:szCs w:val="24"/>
              </w:rPr>
            </w:pPr>
            <w:r>
              <w:rPr>
                <w:rFonts w:ascii="Times New Roman" w:hAnsi="Times New Roman" w:cs="Times New Roman"/>
                <w:sz w:val="24"/>
                <w:szCs w:val="24"/>
              </w:rPr>
              <w:t>四川省成都市简阳市工业集中发展区凯力威工业大道南段16号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5" w:type="dxa"/>
            <w:vAlign w:val="center"/>
          </w:tcPr>
          <w:p>
            <w:pPr>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主要产品名称</w:t>
            </w:r>
          </w:p>
        </w:tc>
        <w:tc>
          <w:tcPr>
            <w:tcW w:w="7476" w:type="dxa"/>
            <w:gridSpan w:val="5"/>
            <w:vAlign w:val="center"/>
          </w:tcPr>
          <w:p>
            <w:pPr>
              <w:spacing w:line="240" w:lineRule="atLeast"/>
              <w:jc w:val="center"/>
              <w:rPr>
                <w:rFonts w:ascii="Times New Roman" w:hAnsi="Times New Roman" w:cs="Times New Roman"/>
                <w:sz w:val="24"/>
                <w:szCs w:val="24"/>
              </w:rPr>
            </w:pPr>
            <w:r>
              <w:rPr>
                <w:rFonts w:ascii="Times New Roman" w:hAnsi="Times New Roman" w:cs="Times New Roman"/>
                <w:sz w:val="24"/>
                <w:szCs w:val="24"/>
              </w:rPr>
              <w:t>蛋白饮料、果蔬汁饮料、茶饮料、风味饮料、乳酸菌饮料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5" w:type="dxa"/>
            <w:vAlign w:val="center"/>
          </w:tcPr>
          <w:p>
            <w:pPr>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设计生产能力</w:t>
            </w:r>
          </w:p>
        </w:tc>
        <w:tc>
          <w:tcPr>
            <w:tcW w:w="7476" w:type="dxa"/>
            <w:gridSpan w:val="5"/>
            <w:vAlign w:val="center"/>
          </w:tcPr>
          <w:p>
            <w:pPr>
              <w:ind w:firstLine="480" w:firstLineChars="200"/>
              <w:jc w:val="center"/>
              <w:rPr>
                <w:rFonts w:ascii="Times New Roman" w:hAnsi="Times New Roman" w:cs="Times New Roman"/>
                <w:color w:val="FF0000"/>
                <w:sz w:val="24"/>
                <w:szCs w:val="24"/>
              </w:rPr>
            </w:pPr>
            <w:r>
              <w:rPr>
                <w:rFonts w:ascii="Times New Roman" w:hAnsi="Times New Roman" w:cs="Times New Roman"/>
                <w:color w:val="000000"/>
                <w:sz w:val="24"/>
                <w:szCs w:val="24"/>
              </w:rPr>
              <w:t>20万吨/年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5" w:type="dxa"/>
            <w:vAlign w:val="center"/>
          </w:tcPr>
          <w:p>
            <w:pPr>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实际生产能力</w:t>
            </w:r>
          </w:p>
        </w:tc>
        <w:tc>
          <w:tcPr>
            <w:tcW w:w="7476" w:type="dxa"/>
            <w:gridSpan w:val="5"/>
            <w:vAlign w:val="center"/>
          </w:tcPr>
          <w:p>
            <w:pPr>
              <w:ind w:firstLine="480" w:firstLineChars="200"/>
              <w:jc w:val="center"/>
              <w:rPr>
                <w:rFonts w:ascii="Times New Roman" w:hAnsi="Times New Roman" w:cs="Times New Roman"/>
                <w:color w:val="FF0000"/>
                <w:sz w:val="24"/>
                <w:szCs w:val="24"/>
              </w:rPr>
            </w:pPr>
            <w:r>
              <w:rPr>
                <w:rFonts w:ascii="Times New Roman" w:hAnsi="Times New Roman" w:cs="Times New Roman"/>
                <w:color w:val="000000"/>
                <w:sz w:val="24"/>
                <w:szCs w:val="24"/>
              </w:rPr>
              <w:t>20万吨/年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5" w:type="dxa"/>
            <w:vAlign w:val="center"/>
          </w:tcPr>
          <w:p>
            <w:pPr>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建设项目环评时间</w:t>
            </w:r>
          </w:p>
        </w:tc>
        <w:tc>
          <w:tcPr>
            <w:tcW w:w="1590" w:type="dxa"/>
            <w:vAlign w:val="center"/>
          </w:tcPr>
          <w:p>
            <w:pPr>
              <w:spacing w:line="240" w:lineRule="atLeast"/>
              <w:jc w:val="center"/>
              <w:rPr>
                <w:rFonts w:ascii="Times New Roman" w:hAnsi="Times New Roman" w:cs="Times New Roman"/>
                <w:sz w:val="24"/>
                <w:szCs w:val="24"/>
              </w:rPr>
            </w:pPr>
            <w:r>
              <w:rPr>
                <w:rFonts w:ascii="Times New Roman" w:hAnsi="Times New Roman" w:cs="Times New Roman"/>
                <w:sz w:val="24"/>
                <w:szCs w:val="24"/>
              </w:rPr>
              <w:t>2018年2月</w:t>
            </w:r>
          </w:p>
        </w:tc>
        <w:tc>
          <w:tcPr>
            <w:tcW w:w="2250" w:type="dxa"/>
            <w:vAlign w:val="center"/>
          </w:tcPr>
          <w:p>
            <w:pPr>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开工建设时间</w:t>
            </w:r>
          </w:p>
        </w:tc>
        <w:tc>
          <w:tcPr>
            <w:tcW w:w="3636" w:type="dxa"/>
            <w:gridSpan w:val="3"/>
            <w:vAlign w:val="center"/>
          </w:tcPr>
          <w:p>
            <w:pPr>
              <w:spacing w:line="240" w:lineRule="atLeast"/>
              <w:jc w:val="center"/>
              <w:rPr>
                <w:rFonts w:ascii="Times New Roman" w:hAnsi="Times New Roman" w:cs="Times New Roman"/>
                <w:sz w:val="24"/>
                <w:szCs w:val="24"/>
              </w:rPr>
            </w:pPr>
            <w:r>
              <w:rPr>
                <w:rFonts w:ascii="Times New Roman" w:hAnsi="Times New Roman" w:cs="Times New Roman"/>
                <w:sz w:val="24"/>
                <w:szCs w:val="24"/>
              </w:rPr>
              <w:t>2018年6月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5" w:type="dxa"/>
            <w:vAlign w:val="center"/>
          </w:tcPr>
          <w:p>
            <w:pPr>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竣工时间</w:t>
            </w:r>
          </w:p>
        </w:tc>
        <w:tc>
          <w:tcPr>
            <w:tcW w:w="1590" w:type="dxa"/>
            <w:vAlign w:val="center"/>
          </w:tcPr>
          <w:p>
            <w:pPr>
              <w:spacing w:line="240" w:lineRule="atLeast"/>
              <w:jc w:val="center"/>
              <w:rPr>
                <w:rFonts w:ascii="Times New Roman" w:hAnsi="Times New Roman" w:cs="Times New Roman"/>
                <w:color w:val="FF0000"/>
                <w:sz w:val="24"/>
                <w:szCs w:val="24"/>
              </w:rPr>
            </w:pPr>
            <w:r>
              <w:rPr>
                <w:rFonts w:ascii="Times New Roman" w:hAnsi="Times New Roman" w:cs="Times New Roman"/>
                <w:sz w:val="24"/>
                <w:szCs w:val="24"/>
              </w:rPr>
              <w:t>2019年5月</w:t>
            </w:r>
          </w:p>
        </w:tc>
        <w:tc>
          <w:tcPr>
            <w:tcW w:w="2250" w:type="dxa"/>
            <w:vAlign w:val="center"/>
          </w:tcPr>
          <w:p>
            <w:pPr>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验收现场检测时间</w:t>
            </w:r>
          </w:p>
        </w:tc>
        <w:tc>
          <w:tcPr>
            <w:tcW w:w="3636" w:type="dxa"/>
            <w:gridSpan w:val="3"/>
            <w:vAlign w:val="center"/>
          </w:tcPr>
          <w:p>
            <w:pPr>
              <w:spacing w:line="240" w:lineRule="atLeast"/>
              <w:jc w:val="center"/>
              <w:rPr>
                <w:rFonts w:ascii="Times New Roman" w:hAnsi="Times New Roman" w:cs="Times New Roman"/>
              </w:rPr>
            </w:pPr>
            <w:r>
              <w:rPr>
                <w:rFonts w:ascii="Times New Roman" w:hAnsi="Times New Roman" w:cs="Times New Roman"/>
                <w:sz w:val="24"/>
                <w:szCs w:val="24"/>
              </w:rPr>
              <w:t>2020年1月</w:t>
            </w:r>
            <w:r>
              <w:rPr>
                <w:rFonts w:hint="eastAsia" w:ascii="Times New Roman" w:hAnsi="Times New Roman" w:cs="Times New Roman"/>
                <w:sz w:val="24"/>
                <w:szCs w:val="24"/>
              </w:rPr>
              <w:t>8</w:t>
            </w:r>
            <w:r>
              <w:rPr>
                <w:rFonts w:ascii="Times New Roman" w:hAnsi="Times New Roman" w:cs="Times New Roman"/>
                <w:sz w:val="24"/>
                <w:szCs w:val="24"/>
              </w:rPr>
              <w:t>日~1月</w:t>
            </w:r>
            <w:r>
              <w:rPr>
                <w:rFonts w:hint="eastAsia" w:ascii="Times New Roman" w:hAnsi="Times New Roman" w:cs="Times New Roman"/>
                <w:sz w:val="24"/>
                <w:szCs w:val="24"/>
              </w:rPr>
              <w:t>9</w:t>
            </w:r>
            <w:r>
              <w:rPr>
                <w:rFonts w:ascii="Times New Roman" w:hAnsi="Times New Roman" w:cs="Times New Roman"/>
                <w:sz w:val="24"/>
                <w:szCs w:val="24"/>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5" w:type="dxa"/>
            <w:vAlign w:val="center"/>
          </w:tcPr>
          <w:p>
            <w:pPr>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环评报告表</w:t>
            </w:r>
          </w:p>
          <w:p>
            <w:pPr>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审批部门</w:t>
            </w:r>
          </w:p>
        </w:tc>
        <w:tc>
          <w:tcPr>
            <w:tcW w:w="1590" w:type="dxa"/>
            <w:vAlign w:val="center"/>
          </w:tcPr>
          <w:p>
            <w:pPr>
              <w:spacing w:line="240" w:lineRule="atLeast"/>
              <w:jc w:val="center"/>
              <w:rPr>
                <w:rFonts w:ascii="Times New Roman" w:hAnsi="Times New Roman" w:cs="Times New Roman"/>
                <w:sz w:val="24"/>
                <w:szCs w:val="24"/>
              </w:rPr>
            </w:pPr>
            <w:r>
              <w:rPr>
                <w:rFonts w:ascii="Times New Roman" w:hAnsi="Times New Roman" w:cs="Times New Roman"/>
                <w:sz w:val="24"/>
                <w:szCs w:val="24"/>
              </w:rPr>
              <w:t>简阳市环境保护局</w:t>
            </w:r>
          </w:p>
        </w:tc>
        <w:tc>
          <w:tcPr>
            <w:tcW w:w="2250" w:type="dxa"/>
            <w:vAlign w:val="center"/>
          </w:tcPr>
          <w:p>
            <w:pPr>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环评报告表</w:t>
            </w:r>
          </w:p>
          <w:p>
            <w:pPr>
              <w:spacing w:line="240" w:lineRule="atLeast"/>
              <w:jc w:val="center"/>
              <w:rPr>
                <w:rFonts w:ascii="Times New Roman" w:hAnsi="Times New Roman" w:cs="Times New Roman"/>
                <w:sz w:val="24"/>
                <w:szCs w:val="24"/>
              </w:rPr>
            </w:pPr>
            <w:r>
              <w:rPr>
                <w:rFonts w:ascii="Times New Roman" w:hAnsi="Times New Roman" w:cs="Times New Roman"/>
                <w:b/>
                <w:bCs/>
                <w:sz w:val="24"/>
                <w:szCs w:val="24"/>
              </w:rPr>
              <w:t>编制单位</w:t>
            </w:r>
          </w:p>
        </w:tc>
        <w:tc>
          <w:tcPr>
            <w:tcW w:w="3636" w:type="dxa"/>
            <w:gridSpan w:val="3"/>
            <w:vAlign w:val="center"/>
          </w:tcPr>
          <w:p>
            <w:pPr>
              <w:spacing w:line="240" w:lineRule="atLeast"/>
              <w:jc w:val="center"/>
              <w:rPr>
                <w:rFonts w:ascii="Times New Roman" w:hAnsi="Times New Roman" w:cs="Times New Roman"/>
                <w:sz w:val="24"/>
                <w:szCs w:val="24"/>
              </w:rPr>
            </w:pPr>
            <w:r>
              <w:rPr>
                <w:rFonts w:ascii="Times New Roman" w:hAnsi="Times New Roman" w:cs="Times New Roman"/>
                <w:sz w:val="24"/>
                <w:szCs w:val="24"/>
              </w:rPr>
              <w:t>四川嘉盛裕环保工程有限公司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5" w:type="dxa"/>
            <w:vAlign w:val="center"/>
          </w:tcPr>
          <w:p>
            <w:pPr>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环保设施设计单位</w:t>
            </w:r>
          </w:p>
        </w:tc>
        <w:tc>
          <w:tcPr>
            <w:tcW w:w="1590" w:type="dxa"/>
            <w:vAlign w:val="center"/>
          </w:tcPr>
          <w:p>
            <w:pPr>
              <w:spacing w:line="240" w:lineRule="atLeast"/>
              <w:jc w:val="center"/>
              <w:rPr>
                <w:rFonts w:ascii="Times New Roman" w:hAnsi="Times New Roman" w:cs="Times New Roman"/>
                <w:sz w:val="24"/>
                <w:szCs w:val="24"/>
              </w:rPr>
            </w:pPr>
            <w:r>
              <w:rPr>
                <w:rFonts w:ascii="Times New Roman" w:hAnsi="Times New Roman" w:cs="Times New Roman"/>
                <w:sz w:val="24"/>
                <w:szCs w:val="24"/>
              </w:rPr>
              <w:t>/</w:t>
            </w:r>
          </w:p>
        </w:tc>
        <w:tc>
          <w:tcPr>
            <w:tcW w:w="2250" w:type="dxa"/>
            <w:vAlign w:val="center"/>
          </w:tcPr>
          <w:p>
            <w:pPr>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环保设施施工单位</w:t>
            </w:r>
          </w:p>
        </w:tc>
        <w:tc>
          <w:tcPr>
            <w:tcW w:w="3636" w:type="dxa"/>
            <w:gridSpan w:val="3"/>
            <w:vAlign w:val="center"/>
          </w:tcPr>
          <w:p>
            <w:pPr>
              <w:spacing w:line="240" w:lineRule="atLeast"/>
              <w:jc w:val="center"/>
              <w:rPr>
                <w:rFonts w:ascii="Times New Roman" w:hAnsi="Times New Roman" w:cs="Times New Roman"/>
                <w:sz w:val="24"/>
                <w:szCs w:val="24"/>
              </w:rPr>
            </w:pPr>
            <w:r>
              <w:rPr>
                <w:rFonts w:ascii="Times New Roman" w:hAnsi="Times New Roman" w:cs="Times New Roman"/>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5" w:type="dxa"/>
            <w:vAlign w:val="center"/>
          </w:tcPr>
          <w:p>
            <w:pPr>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投资总概算</w:t>
            </w:r>
          </w:p>
        </w:tc>
        <w:tc>
          <w:tcPr>
            <w:tcW w:w="1590" w:type="dxa"/>
            <w:vAlign w:val="center"/>
          </w:tcPr>
          <w:p>
            <w:pPr>
              <w:jc w:val="center"/>
              <w:rPr>
                <w:rFonts w:ascii="Times New Roman" w:hAnsi="Times New Roman" w:cs="Times New Roman"/>
                <w:color w:val="000000"/>
                <w:sz w:val="24"/>
                <w:szCs w:val="24"/>
              </w:rPr>
            </w:pPr>
            <w:r>
              <w:rPr>
                <w:rFonts w:ascii="Times New Roman" w:hAnsi="Times New Roman" w:cs="Times New Roman"/>
                <w:bCs/>
                <w:snapToGrid w:val="0"/>
                <w:sz w:val="24"/>
                <w:szCs w:val="24"/>
              </w:rPr>
              <w:t>2000</w:t>
            </w:r>
            <w:r>
              <w:rPr>
                <w:rFonts w:ascii="Times New Roman" w:hAnsi="Times New Roman" w:cs="Times New Roman"/>
                <w:color w:val="000000"/>
                <w:sz w:val="24"/>
                <w:szCs w:val="24"/>
              </w:rPr>
              <w:t>万元</w:t>
            </w:r>
          </w:p>
        </w:tc>
        <w:tc>
          <w:tcPr>
            <w:tcW w:w="2250" w:type="dxa"/>
            <w:vAlign w:val="center"/>
          </w:tcPr>
          <w:p>
            <w:pPr>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环保投资总概算</w:t>
            </w:r>
          </w:p>
        </w:tc>
        <w:tc>
          <w:tcPr>
            <w:tcW w:w="1389" w:type="dxa"/>
            <w:vAlign w:val="center"/>
          </w:tcPr>
          <w:p>
            <w:pPr>
              <w:jc w:val="center"/>
              <w:rPr>
                <w:rFonts w:ascii="Times New Roman" w:hAnsi="Times New Roman" w:cs="Times New Roman"/>
                <w:color w:val="FF0000"/>
                <w:sz w:val="24"/>
                <w:szCs w:val="24"/>
              </w:rPr>
            </w:pPr>
            <w:r>
              <w:rPr>
                <w:rFonts w:ascii="Times New Roman" w:hAnsi="Times New Roman" w:cs="Times New Roman"/>
                <w:bCs/>
                <w:spacing w:val="-20"/>
                <w:sz w:val="24"/>
                <w:szCs w:val="24"/>
              </w:rPr>
              <w:t>72</w:t>
            </w:r>
            <w:r>
              <w:rPr>
                <w:rFonts w:ascii="Times New Roman" w:hAnsi="Times New Roman" w:cs="Times New Roman"/>
                <w:sz w:val="24"/>
                <w:szCs w:val="24"/>
              </w:rPr>
              <w:t>万元</w:t>
            </w:r>
          </w:p>
        </w:tc>
        <w:tc>
          <w:tcPr>
            <w:tcW w:w="1080" w:type="dxa"/>
            <w:vAlign w:val="center"/>
          </w:tcPr>
          <w:p>
            <w:pPr>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比例</w:t>
            </w:r>
          </w:p>
        </w:tc>
        <w:tc>
          <w:tcPr>
            <w:tcW w:w="1167" w:type="dxa"/>
            <w:vAlign w:val="center"/>
          </w:tcPr>
          <w:p>
            <w:pPr>
              <w:jc w:val="center"/>
              <w:rPr>
                <w:rFonts w:ascii="Times New Roman" w:hAnsi="Times New Roman" w:cs="Times New Roman"/>
                <w:color w:val="FF0000"/>
                <w:sz w:val="24"/>
                <w:szCs w:val="24"/>
              </w:rPr>
            </w:pPr>
            <w:r>
              <w:rPr>
                <w:rFonts w:ascii="Times New Roman" w:hAnsi="Times New Roman" w:cs="Times New Roman"/>
                <w:bCs/>
                <w:sz w:val="24"/>
                <w:szCs w:val="24"/>
              </w:rPr>
              <w:t>3.6</w:t>
            </w:r>
            <w:r>
              <w:rPr>
                <w:rFonts w:ascii="Times New Roman" w:hAnsi="Times New Roman" w:cs="Times New Roman"/>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5" w:type="dxa"/>
            <w:vAlign w:val="center"/>
          </w:tcPr>
          <w:p>
            <w:pPr>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实际总投资</w:t>
            </w:r>
          </w:p>
        </w:tc>
        <w:tc>
          <w:tcPr>
            <w:tcW w:w="1590" w:type="dxa"/>
            <w:vAlign w:val="center"/>
          </w:tcPr>
          <w:p>
            <w:pPr>
              <w:jc w:val="center"/>
              <w:rPr>
                <w:rFonts w:ascii="Times New Roman" w:hAnsi="Times New Roman" w:cs="Times New Roman"/>
                <w:sz w:val="24"/>
                <w:szCs w:val="24"/>
              </w:rPr>
            </w:pPr>
            <w:r>
              <w:rPr>
                <w:rFonts w:ascii="Times New Roman" w:hAnsi="Times New Roman" w:cs="Times New Roman"/>
                <w:bCs/>
                <w:snapToGrid w:val="0"/>
                <w:sz w:val="24"/>
                <w:szCs w:val="24"/>
              </w:rPr>
              <w:t>2000</w:t>
            </w:r>
            <w:r>
              <w:rPr>
                <w:rFonts w:ascii="Times New Roman" w:hAnsi="Times New Roman" w:cs="Times New Roman"/>
                <w:sz w:val="24"/>
                <w:szCs w:val="24"/>
              </w:rPr>
              <w:t>万元</w:t>
            </w:r>
          </w:p>
        </w:tc>
        <w:tc>
          <w:tcPr>
            <w:tcW w:w="2250" w:type="dxa"/>
            <w:vAlign w:val="center"/>
          </w:tcPr>
          <w:p>
            <w:pPr>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实际环保投资</w:t>
            </w:r>
          </w:p>
        </w:tc>
        <w:tc>
          <w:tcPr>
            <w:tcW w:w="1389" w:type="dxa"/>
            <w:vAlign w:val="center"/>
          </w:tcPr>
          <w:p>
            <w:pPr>
              <w:jc w:val="center"/>
              <w:rPr>
                <w:rFonts w:ascii="Times New Roman" w:hAnsi="Times New Roman" w:cs="Times New Roman"/>
                <w:sz w:val="24"/>
                <w:szCs w:val="24"/>
              </w:rPr>
            </w:pPr>
            <w:r>
              <w:rPr>
                <w:rFonts w:ascii="Times New Roman" w:hAnsi="Times New Roman" w:cs="Times New Roman"/>
                <w:sz w:val="24"/>
                <w:szCs w:val="24"/>
              </w:rPr>
              <w:t>62万元</w:t>
            </w:r>
          </w:p>
        </w:tc>
        <w:tc>
          <w:tcPr>
            <w:tcW w:w="1080" w:type="dxa"/>
            <w:vAlign w:val="center"/>
          </w:tcPr>
          <w:p>
            <w:pPr>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比例</w:t>
            </w:r>
          </w:p>
        </w:tc>
        <w:tc>
          <w:tcPr>
            <w:tcW w:w="1167" w:type="dxa"/>
            <w:vAlign w:val="center"/>
          </w:tcPr>
          <w:p>
            <w:pPr>
              <w:jc w:val="center"/>
              <w:rPr>
                <w:rFonts w:ascii="Times New Roman" w:hAnsi="Times New Roman" w:cs="Times New Roman"/>
                <w:sz w:val="24"/>
                <w:szCs w:val="24"/>
              </w:rPr>
            </w:pPr>
            <w:r>
              <w:rPr>
                <w:rFonts w:ascii="Times New Roman" w:hAnsi="Times New Roman" w:cs="Times New Roman"/>
                <w:sz w:val="24"/>
                <w:szCs w:val="24"/>
              </w:rPr>
              <w:t>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35" w:type="dxa"/>
            <w:vAlign w:val="center"/>
          </w:tcPr>
          <w:p>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验收监测依据</w:t>
            </w:r>
          </w:p>
        </w:tc>
        <w:tc>
          <w:tcPr>
            <w:tcW w:w="7476" w:type="dxa"/>
            <w:gridSpan w:val="5"/>
            <w:vAlign w:val="center"/>
          </w:tcPr>
          <w:p>
            <w:pPr>
              <w:pStyle w:val="29"/>
              <w:spacing w:line="360" w:lineRule="auto"/>
              <w:rPr>
                <w:sz w:val="24"/>
                <w:szCs w:val="24"/>
              </w:rPr>
            </w:pPr>
            <w:r>
              <w:rPr>
                <w:sz w:val="24"/>
                <w:szCs w:val="24"/>
              </w:rPr>
              <w:t>1、中华人民共和国国务院令第682号《建设项目环境保护管理条例》（2017年07月16日）；</w:t>
            </w:r>
          </w:p>
          <w:p>
            <w:pPr>
              <w:pStyle w:val="29"/>
              <w:spacing w:line="500" w:lineRule="exact"/>
              <w:rPr>
                <w:sz w:val="24"/>
                <w:szCs w:val="24"/>
              </w:rPr>
            </w:pPr>
            <w:r>
              <w:rPr>
                <w:sz w:val="24"/>
                <w:szCs w:val="24"/>
              </w:rPr>
              <w:t>2、生态环境部公告〔2018〕第9号</w:t>
            </w:r>
            <w:r>
              <w:rPr>
                <w:sz w:val="24"/>
                <w:szCs w:val="24"/>
                <w:lang w:val="zh-CN"/>
              </w:rPr>
              <w:t>《</w:t>
            </w:r>
            <w:r>
              <w:rPr>
                <w:sz w:val="24"/>
                <w:szCs w:val="24"/>
              </w:rPr>
              <w:t>建设项目竣工环境保护验收技术指南污染影响类》；</w:t>
            </w:r>
          </w:p>
          <w:p>
            <w:pPr>
              <w:pStyle w:val="29"/>
              <w:spacing w:line="360" w:lineRule="auto"/>
              <w:rPr>
                <w:sz w:val="24"/>
                <w:szCs w:val="24"/>
              </w:rPr>
            </w:pPr>
            <w:r>
              <w:rPr>
                <w:sz w:val="24"/>
                <w:szCs w:val="24"/>
              </w:rPr>
              <w:t>3、环境保护部国环规环评[2017]4号《建设项目竣工环境保护验收暂行办法》；</w:t>
            </w:r>
          </w:p>
          <w:p>
            <w:pPr>
              <w:pStyle w:val="29"/>
              <w:spacing w:line="360" w:lineRule="auto"/>
              <w:rPr>
                <w:sz w:val="24"/>
                <w:szCs w:val="24"/>
              </w:rPr>
            </w:pPr>
            <w:r>
              <w:rPr>
                <w:sz w:val="24"/>
                <w:szCs w:val="24"/>
              </w:rPr>
              <w:t>4、《简阳嘉饮食品有限公司年加工20万吨饮料灌装项目环境影响报告表》（四川嘉盛裕环保工程有限公司，2018年2月）；</w:t>
            </w:r>
          </w:p>
          <w:p>
            <w:pPr>
              <w:pStyle w:val="29"/>
              <w:spacing w:line="360" w:lineRule="auto"/>
              <w:rPr>
                <w:sz w:val="24"/>
                <w:szCs w:val="24"/>
              </w:rPr>
            </w:pPr>
            <w:r>
              <w:rPr>
                <w:sz w:val="24"/>
                <w:szCs w:val="24"/>
              </w:rPr>
              <w:t>5、《关于简阳嘉饮食品有限公司年加工20万吨饮料灌装项目执行环境保护标准的函》（简阳市环境保护局，</w:t>
            </w:r>
            <w:r>
              <w:rPr>
                <w:sz w:val="24"/>
                <w:szCs w:val="22"/>
              </w:rPr>
              <w:t>简环建函[2017]185号</w:t>
            </w:r>
            <w:r>
              <w:rPr>
                <w:sz w:val="24"/>
                <w:szCs w:val="24"/>
              </w:rPr>
              <w:t>）；</w:t>
            </w:r>
          </w:p>
          <w:p>
            <w:pPr>
              <w:pStyle w:val="29"/>
              <w:spacing w:line="360" w:lineRule="auto"/>
              <w:rPr>
                <w:sz w:val="24"/>
                <w:szCs w:val="24"/>
                <w:lang w:val="zh-CN"/>
              </w:rPr>
            </w:pPr>
            <w:r>
              <w:rPr>
                <w:sz w:val="24"/>
                <w:szCs w:val="24"/>
              </w:rPr>
              <w:t>6、</w:t>
            </w:r>
            <w:r>
              <w:rPr>
                <w:sz w:val="24"/>
                <w:szCs w:val="24"/>
                <w:lang w:val="zh-CN"/>
              </w:rPr>
              <w:t>《关于</w:t>
            </w:r>
            <w:r>
              <w:rPr>
                <w:sz w:val="24"/>
                <w:szCs w:val="24"/>
              </w:rPr>
              <w:t>简阳嘉饮食品有限公司年加工20万吨饮料灌装项目</w:t>
            </w:r>
            <w:r>
              <w:rPr>
                <w:sz w:val="24"/>
                <w:szCs w:val="24"/>
                <w:lang w:val="zh-CN"/>
              </w:rPr>
              <w:t>环境影响报告表的批复意见》（简阳市环境保护局</w:t>
            </w:r>
            <w:r>
              <w:rPr>
                <w:sz w:val="24"/>
                <w:szCs w:val="22"/>
              </w:rPr>
              <w:t>，简环建[2018]62号</w:t>
            </w:r>
            <w:r>
              <w:rPr>
                <w:sz w:val="24"/>
                <w:szCs w:val="24"/>
                <w:lang w:val="zh-CN"/>
              </w:rPr>
              <w:t>）；</w:t>
            </w:r>
          </w:p>
          <w:p>
            <w:pPr>
              <w:pStyle w:val="29"/>
              <w:spacing w:line="360" w:lineRule="auto"/>
              <w:rPr>
                <w:color w:val="000000"/>
                <w:sz w:val="24"/>
                <w:szCs w:val="24"/>
              </w:rPr>
            </w:pPr>
            <w:r>
              <w:rPr>
                <w:sz w:val="24"/>
                <w:szCs w:val="24"/>
              </w:rPr>
              <w:t>7、简阳嘉饮食品有限公司对四川泰安生科技咨询有限公司的验收监测委托书</w:t>
            </w:r>
            <w:r>
              <w:rPr>
                <w:color w:val="000000"/>
                <w:sz w:val="24"/>
                <w:szCs w:val="24"/>
              </w:rPr>
              <w:t>。</w:t>
            </w:r>
          </w:p>
          <w:p>
            <w:pPr>
              <w:pStyle w:val="29"/>
              <w:spacing w:line="360" w:lineRule="auto"/>
              <w:rPr>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35" w:type="dxa"/>
            <w:tcBorders>
              <w:bottom w:val="single" w:color="auto" w:sz="12" w:space="0"/>
            </w:tcBorders>
            <w:vAlign w:val="center"/>
          </w:tcPr>
          <w:p>
            <w:pPr>
              <w:spacing w:line="240" w:lineRule="auto"/>
              <w:jc w:val="left"/>
              <w:rPr>
                <w:rFonts w:ascii="Times New Roman" w:hAnsi="Times New Roman" w:cs="Times New Roman"/>
                <w:sz w:val="24"/>
                <w:szCs w:val="24"/>
              </w:rPr>
            </w:pPr>
            <w:r>
              <w:rPr>
                <w:rFonts w:ascii="Times New Roman" w:hAnsi="Times New Roman" w:cs="Times New Roman"/>
                <w:b/>
                <w:bCs/>
                <w:sz w:val="24"/>
                <w:szCs w:val="24"/>
              </w:rPr>
              <w:t>验收监测评价标准、标号、级别、限值</w:t>
            </w:r>
          </w:p>
        </w:tc>
        <w:tc>
          <w:tcPr>
            <w:tcW w:w="7476" w:type="dxa"/>
            <w:gridSpan w:val="5"/>
            <w:tcBorders>
              <w:bottom w:val="single" w:color="auto" w:sz="12" w:space="0"/>
            </w:tcBorders>
            <w:vAlign w:val="center"/>
          </w:tcPr>
          <w:p>
            <w:pPr>
              <w:pStyle w:val="29"/>
              <w:spacing w:line="500" w:lineRule="exact"/>
              <w:rPr>
                <w:sz w:val="24"/>
                <w:szCs w:val="20"/>
              </w:rPr>
            </w:pPr>
            <w:r>
              <w:rPr>
                <w:sz w:val="24"/>
                <w:szCs w:val="20"/>
              </w:rPr>
              <w:t>废水：氨氮和总磷执行《污水排入城镇下水道水质标准》（GB</w:t>
            </w:r>
            <w:r>
              <w:rPr>
                <w:rFonts w:hint="eastAsia"/>
                <w:sz w:val="24"/>
                <w:szCs w:val="20"/>
              </w:rPr>
              <w:t>/</w:t>
            </w:r>
            <w:r>
              <w:rPr>
                <w:sz w:val="24"/>
                <w:szCs w:val="20"/>
              </w:rPr>
              <w:t>T 31962-2015）表1中B级标准，其他执行《污水综合排放标准》（GB 8978-1996）中表4中三级标准；</w:t>
            </w:r>
          </w:p>
          <w:p>
            <w:pPr>
              <w:pStyle w:val="29"/>
              <w:spacing w:line="500" w:lineRule="exact"/>
              <w:rPr>
                <w:sz w:val="24"/>
                <w:szCs w:val="20"/>
              </w:rPr>
            </w:pPr>
            <w:r>
              <w:rPr>
                <w:sz w:val="24"/>
                <w:szCs w:val="20"/>
              </w:rPr>
              <w:t>废气：无组织排放废气执行《四川省固定污染源大气挥发性有机物排放标准》（DB51/2377-2017）表5中其他行业标准；</w:t>
            </w:r>
          </w:p>
          <w:p>
            <w:pPr>
              <w:pStyle w:val="29"/>
              <w:spacing w:line="500" w:lineRule="exact"/>
              <w:rPr>
                <w:sz w:val="24"/>
                <w:szCs w:val="20"/>
              </w:rPr>
            </w:pPr>
            <w:r>
              <w:rPr>
                <w:sz w:val="24"/>
                <w:szCs w:val="20"/>
              </w:rPr>
              <w:t>噪声：《工业企业厂界环境噪声排放标准》（GB 12348-2008）表1中2类标准；</w:t>
            </w:r>
          </w:p>
          <w:p>
            <w:pPr>
              <w:pStyle w:val="29"/>
              <w:spacing w:line="500" w:lineRule="exact"/>
              <w:rPr>
                <w:sz w:val="24"/>
                <w:szCs w:val="20"/>
              </w:rPr>
            </w:pPr>
            <w:r>
              <w:rPr>
                <w:sz w:val="24"/>
                <w:szCs w:val="20"/>
              </w:rPr>
              <w:t>固体废物：</w:t>
            </w:r>
            <w:r>
              <w:rPr>
                <w:sz w:val="24"/>
              </w:rPr>
              <w:t>一般工业固体废物处置执行《一般工业固体废物贮存、处置场污染控制标准》（GB18599-2001）；危险废物处置执行《危险废物贮存污染控制标准》（GB18597-2001）。</w:t>
            </w:r>
          </w:p>
          <w:p>
            <w:pPr>
              <w:pStyle w:val="29"/>
              <w:spacing w:line="500" w:lineRule="exact"/>
              <w:rPr>
                <w:color w:val="FF0000"/>
                <w:sz w:val="24"/>
              </w:rPr>
            </w:pPr>
          </w:p>
          <w:p>
            <w:pPr>
              <w:pStyle w:val="29"/>
              <w:spacing w:line="500" w:lineRule="exact"/>
              <w:rPr>
                <w:color w:val="FF0000"/>
                <w:sz w:val="24"/>
              </w:rPr>
            </w:pPr>
          </w:p>
          <w:p>
            <w:pPr>
              <w:pStyle w:val="29"/>
              <w:spacing w:line="500" w:lineRule="exact"/>
              <w:rPr>
                <w:color w:val="FF0000"/>
                <w:sz w:val="24"/>
              </w:rPr>
            </w:pPr>
          </w:p>
          <w:p>
            <w:pPr>
              <w:pStyle w:val="29"/>
              <w:spacing w:line="500" w:lineRule="exact"/>
              <w:rPr>
                <w:color w:val="FF0000"/>
                <w:sz w:val="24"/>
              </w:rPr>
            </w:pPr>
          </w:p>
          <w:p>
            <w:pPr>
              <w:pStyle w:val="29"/>
              <w:spacing w:line="500" w:lineRule="exact"/>
              <w:rPr>
                <w:color w:val="FF0000"/>
                <w:sz w:val="24"/>
              </w:rPr>
            </w:pPr>
          </w:p>
          <w:p>
            <w:pPr>
              <w:pStyle w:val="29"/>
              <w:spacing w:line="500" w:lineRule="exact"/>
              <w:rPr>
                <w:color w:val="FF0000"/>
                <w:sz w:val="24"/>
              </w:rPr>
            </w:pPr>
          </w:p>
          <w:p>
            <w:pPr>
              <w:pStyle w:val="29"/>
              <w:spacing w:line="500" w:lineRule="exact"/>
              <w:rPr>
                <w:color w:val="FF0000"/>
                <w:sz w:val="24"/>
              </w:rPr>
            </w:pPr>
          </w:p>
          <w:p>
            <w:pPr>
              <w:pStyle w:val="29"/>
              <w:spacing w:line="500" w:lineRule="exact"/>
              <w:rPr>
                <w:color w:val="FF0000"/>
                <w:sz w:val="24"/>
              </w:rPr>
            </w:pPr>
          </w:p>
          <w:p>
            <w:pPr>
              <w:pStyle w:val="29"/>
              <w:spacing w:line="500" w:lineRule="exact"/>
              <w:rPr>
                <w:color w:val="FF0000"/>
                <w:sz w:val="24"/>
              </w:rPr>
            </w:pPr>
          </w:p>
          <w:p>
            <w:pPr>
              <w:pStyle w:val="29"/>
              <w:spacing w:line="500" w:lineRule="exact"/>
              <w:rPr>
                <w:color w:val="FF0000"/>
                <w:sz w:val="24"/>
              </w:rPr>
            </w:pPr>
          </w:p>
          <w:p>
            <w:pPr>
              <w:pStyle w:val="29"/>
              <w:spacing w:line="500" w:lineRule="exact"/>
              <w:rPr>
                <w:color w:val="FF0000"/>
                <w:sz w:val="24"/>
              </w:rPr>
            </w:pPr>
          </w:p>
          <w:p>
            <w:pPr>
              <w:pStyle w:val="29"/>
              <w:spacing w:line="500" w:lineRule="exact"/>
              <w:rPr>
                <w:color w:val="FF0000"/>
                <w:sz w:val="24"/>
              </w:rPr>
            </w:pPr>
          </w:p>
          <w:p>
            <w:pPr>
              <w:pStyle w:val="29"/>
              <w:spacing w:line="500" w:lineRule="exact"/>
              <w:rPr>
                <w:color w:val="FF0000"/>
                <w:sz w:val="24"/>
              </w:rPr>
            </w:pPr>
          </w:p>
          <w:p>
            <w:pPr>
              <w:pStyle w:val="29"/>
              <w:spacing w:line="500" w:lineRule="exact"/>
              <w:rPr>
                <w:color w:val="FF0000"/>
                <w:sz w:val="24"/>
              </w:rPr>
            </w:pPr>
          </w:p>
          <w:p>
            <w:pPr>
              <w:pStyle w:val="29"/>
              <w:spacing w:line="500" w:lineRule="exact"/>
              <w:rPr>
                <w:color w:val="FF0000"/>
                <w:sz w:val="24"/>
              </w:rPr>
            </w:pPr>
          </w:p>
          <w:p>
            <w:pPr>
              <w:pStyle w:val="29"/>
              <w:spacing w:line="500" w:lineRule="exact"/>
              <w:rPr>
                <w:color w:val="FF0000"/>
                <w:sz w:val="24"/>
              </w:rPr>
            </w:pPr>
          </w:p>
          <w:p>
            <w:pPr>
              <w:pStyle w:val="29"/>
              <w:spacing w:line="500" w:lineRule="exact"/>
              <w:rPr>
                <w:color w:val="FF0000"/>
                <w:sz w:val="24"/>
              </w:rPr>
            </w:pPr>
          </w:p>
        </w:tc>
      </w:tr>
    </w:tbl>
    <w:p>
      <w:pPr>
        <w:rPr>
          <w:rFonts w:ascii="Times New Roman" w:hAnsi="Times New Roman" w:cs="Times New Roman"/>
          <w:color w:val="000000"/>
          <w:sz w:val="28"/>
          <w:szCs w:val="28"/>
        </w:rPr>
        <w:sectPr>
          <w:footerReference r:id="rId4" w:type="default"/>
          <w:pgSz w:w="11906" w:h="16838"/>
          <w:pgMar w:top="1440" w:right="1080" w:bottom="1440" w:left="1080" w:header="851" w:footer="992" w:gutter="0"/>
          <w:pgNumType w:start="1"/>
          <w:cols w:space="425" w:num="1"/>
          <w:docGrid w:type="lines" w:linePitch="312" w:charSpace="0"/>
        </w:sectPr>
      </w:pPr>
    </w:p>
    <w:p>
      <w:pPr>
        <w:outlineLvl w:val="0"/>
        <w:rPr>
          <w:rFonts w:ascii="Times New Roman" w:hAnsi="Times New Roman" w:cs="Times New Roman"/>
          <w:b/>
          <w:sz w:val="24"/>
          <w:szCs w:val="24"/>
        </w:rPr>
      </w:pPr>
      <w:bookmarkStart w:id="23" w:name="_Toc3582"/>
      <w:bookmarkStart w:id="24" w:name="_Toc32290"/>
      <w:bookmarkStart w:id="25" w:name="_Toc13987"/>
      <w:bookmarkStart w:id="26" w:name="_Toc21336"/>
      <w:bookmarkStart w:id="27" w:name="_Toc17346"/>
      <w:r>
        <w:rPr>
          <w:rFonts w:ascii="Times New Roman" w:hAnsi="Times New Roman" w:cs="Times New Roman"/>
          <w:b/>
          <w:sz w:val="24"/>
          <w:szCs w:val="24"/>
        </w:rPr>
        <w:t>表二建设项目工程概况</w:t>
      </w:r>
      <w:bookmarkEnd w:id="23"/>
      <w:bookmarkEnd w:id="24"/>
      <w:bookmarkEnd w:id="25"/>
      <w:bookmarkEnd w:id="26"/>
      <w:bookmarkEnd w:id="27"/>
    </w:p>
    <w:tbl>
      <w:tblPr>
        <w:tblStyle w:val="17"/>
        <w:tblW w:w="9711"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9711"/>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9711" w:type="dxa"/>
            <w:tcBorders>
              <w:top w:val="single" w:color="auto" w:sz="12" w:space="0"/>
              <w:bottom w:val="single" w:color="auto" w:sz="12" w:space="0"/>
            </w:tcBorders>
          </w:tcPr>
          <w:p>
            <w:pPr>
              <w:rPr>
                <w:rFonts w:ascii="Times New Roman" w:hAnsi="Times New Roman" w:cs="Times New Roman"/>
                <w:b/>
                <w:sz w:val="24"/>
                <w:szCs w:val="24"/>
              </w:rPr>
            </w:pPr>
            <w:r>
              <w:rPr>
                <w:rFonts w:ascii="Times New Roman" w:hAnsi="Times New Roman" w:cs="Times New Roman"/>
                <w:b/>
                <w:sz w:val="24"/>
                <w:szCs w:val="24"/>
              </w:rPr>
              <w:t>1.地理位置及外环境关系</w:t>
            </w:r>
          </w:p>
          <w:p>
            <w:pPr>
              <w:ind w:firstLine="480"/>
              <w:rPr>
                <w:rFonts w:ascii="Times New Roman" w:hAnsi="Times New Roman" w:cs="Times New Roman"/>
                <w:sz w:val="24"/>
              </w:rPr>
            </w:pPr>
            <w:r>
              <w:rPr>
                <w:rFonts w:ascii="Times New Roman" w:hAnsi="Times New Roman" w:cs="Times New Roman"/>
                <w:sz w:val="24"/>
              </w:rPr>
              <w:t>项目位于四川省成都市简阳市工业集中发展区凯力威工业大道南段16号（项目租赁四川华冠食品有限公司厂房），厂区中心坐标为30.34°，104.57°。经现场勘查，项目东北侧紧邻简阳嘉美印铁制罐有限公司，东南侧紧邻龙溪路，西南侧紧邻四川普拉恩管业有限公司（管材生产企业）；项目西北侧紧邻四川省简阳空冷器制造有限公司（机械加工）。项目地理位置见附图1，外环境关系图见附图2。平面布置图见附图3。</w:t>
            </w:r>
          </w:p>
          <w:p>
            <w:pPr>
              <w:rPr>
                <w:rFonts w:ascii="Times New Roman" w:hAnsi="Times New Roman" w:cs="Times New Roman"/>
                <w:b/>
                <w:sz w:val="24"/>
                <w:szCs w:val="24"/>
              </w:rPr>
            </w:pPr>
            <w:r>
              <w:rPr>
                <w:rFonts w:ascii="Times New Roman" w:hAnsi="Times New Roman" w:cs="Times New Roman"/>
                <w:b/>
                <w:sz w:val="24"/>
                <w:szCs w:val="24"/>
              </w:rPr>
              <w:t>2.项目（工程）建设概况</w:t>
            </w:r>
          </w:p>
          <w:p>
            <w:pPr>
              <w:rPr>
                <w:rFonts w:ascii="Times New Roman" w:hAnsi="Times New Roman" w:cs="Times New Roman"/>
                <w:b/>
                <w:sz w:val="24"/>
                <w:szCs w:val="24"/>
              </w:rPr>
            </w:pPr>
            <w:r>
              <w:rPr>
                <w:rFonts w:ascii="Times New Roman" w:hAnsi="Times New Roman" w:cs="Times New Roman"/>
                <w:b/>
                <w:sz w:val="24"/>
                <w:szCs w:val="24"/>
              </w:rPr>
              <w:t>2.1项目名称、性质及地点</w:t>
            </w:r>
          </w:p>
          <w:p>
            <w:pPr>
              <w:ind w:firstLine="480"/>
              <w:rPr>
                <w:rFonts w:ascii="Times New Roman" w:hAnsi="Times New Roman" w:cs="Times New Roman"/>
                <w:sz w:val="24"/>
              </w:rPr>
            </w:pPr>
            <w:r>
              <w:rPr>
                <w:rFonts w:ascii="Times New Roman" w:hAnsi="Times New Roman" w:cs="Times New Roman"/>
                <w:sz w:val="24"/>
              </w:rPr>
              <w:t>项目名称：年加工20万吨饮料灌装项目</w:t>
            </w:r>
          </w:p>
          <w:p>
            <w:pPr>
              <w:ind w:firstLine="480" w:firstLineChars="200"/>
              <w:rPr>
                <w:rFonts w:ascii="Times New Roman" w:hAnsi="Times New Roman" w:cs="Times New Roman"/>
                <w:sz w:val="24"/>
                <w:szCs w:val="24"/>
              </w:rPr>
            </w:pPr>
            <w:r>
              <w:rPr>
                <w:rFonts w:ascii="Times New Roman" w:hAnsi="Times New Roman" w:cs="Times New Roman"/>
                <w:sz w:val="24"/>
              </w:rPr>
              <w:t>建设单位：</w:t>
            </w:r>
            <w:r>
              <w:rPr>
                <w:rFonts w:ascii="Times New Roman" w:hAnsi="Times New Roman" w:cs="Times New Roman"/>
                <w:bCs/>
                <w:sz w:val="24"/>
                <w:szCs w:val="24"/>
              </w:rPr>
              <w:t>简阳嘉饮食品有限公司</w:t>
            </w:r>
          </w:p>
          <w:p>
            <w:pPr>
              <w:ind w:firstLine="480" w:firstLineChars="200"/>
              <w:rPr>
                <w:rFonts w:ascii="Times New Roman" w:hAnsi="Times New Roman" w:cs="Times New Roman"/>
                <w:sz w:val="24"/>
              </w:rPr>
            </w:pPr>
            <w:r>
              <w:rPr>
                <w:rFonts w:ascii="Times New Roman" w:hAnsi="Times New Roman" w:cs="Times New Roman"/>
                <w:sz w:val="24"/>
              </w:rPr>
              <w:t>建设地点：四川省成都市简阳市工业集中发展区凯力威工业大道南段16号</w:t>
            </w:r>
          </w:p>
          <w:p>
            <w:pPr>
              <w:ind w:firstLine="480" w:firstLineChars="200"/>
              <w:rPr>
                <w:rFonts w:ascii="Times New Roman" w:hAnsi="Times New Roman" w:cs="Times New Roman"/>
                <w:sz w:val="24"/>
                <w:szCs w:val="24"/>
                <w:lang w:val="zh-CN"/>
              </w:rPr>
            </w:pPr>
            <w:r>
              <w:rPr>
                <w:rFonts w:ascii="Times New Roman" w:hAnsi="Times New Roman" w:cs="Times New Roman"/>
                <w:sz w:val="24"/>
              </w:rPr>
              <w:t>建设性质：</w:t>
            </w:r>
            <w:r>
              <w:rPr>
                <w:rFonts w:ascii="Times New Roman" w:hAnsi="Times New Roman" w:cs="Times New Roman"/>
                <w:sz w:val="24"/>
                <w:szCs w:val="24"/>
                <w:lang w:val="zh-CN"/>
              </w:rPr>
              <w:t>新建</w:t>
            </w:r>
          </w:p>
          <w:p>
            <w:pPr>
              <w:rPr>
                <w:rFonts w:ascii="Times New Roman" w:hAnsi="Times New Roman" w:cs="Times New Roman"/>
                <w:b/>
                <w:sz w:val="24"/>
                <w:szCs w:val="24"/>
              </w:rPr>
            </w:pPr>
            <w:r>
              <w:rPr>
                <w:rFonts w:ascii="Times New Roman" w:hAnsi="Times New Roman" w:cs="Times New Roman"/>
                <w:b/>
                <w:sz w:val="24"/>
                <w:szCs w:val="24"/>
              </w:rPr>
              <w:t>2.2建设规模、内容及工程投资</w:t>
            </w:r>
          </w:p>
          <w:p>
            <w:pPr>
              <w:rPr>
                <w:rFonts w:ascii="Times New Roman" w:hAnsi="Times New Roman" w:cs="Times New Roman"/>
                <w:sz w:val="24"/>
                <w:szCs w:val="24"/>
              </w:rPr>
            </w:pPr>
            <w:r>
              <w:rPr>
                <w:rFonts w:ascii="Times New Roman" w:hAnsi="Times New Roman" w:cs="Times New Roman"/>
                <w:sz w:val="24"/>
                <w:szCs w:val="24"/>
              </w:rPr>
              <w:t>（1）项目投资</w:t>
            </w:r>
          </w:p>
          <w:p>
            <w:pPr>
              <w:ind w:firstLine="480"/>
              <w:rPr>
                <w:rFonts w:ascii="Times New Roman" w:hAnsi="Times New Roman" w:cs="Times New Roman"/>
                <w:color w:val="00B050"/>
                <w:kern w:val="0"/>
                <w:sz w:val="24"/>
                <w:szCs w:val="24"/>
              </w:rPr>
            </w:pPr>
            <w:r>
              <w:rPr>
                <w:rFonts w:ascii="Times New Roman" w:hAnsi="Times New Roman" w:cs="Times New Roman"/>
                <w:kern w:val="0"/>
                <w:sz w:val="24"/>
                <w:szCs w:val="24"/>
              </w:rPr>
              <w:t>本项目总投资2000万元，环保投资62万元，环保投资占总投资的</w:t>
            </w:r>
            <w:r>
              <w:rPr>
                <w:rFonts w:ascii="Times New Roman" w:hAnsi="Times New Roman" w:cs="Times New Roman"/>
                <w:sz w:val="24"/>
                <w:szCs w:val="24"/>
              </w:rPr>
              <w:t>3.1%</w:t>
            </w:r>
            <w:r>
              <w:rPr>
                <w:rFonts w:ascii="Times New Roman" w:hAnsi="Times New Roman" w:cs="Times New Roman"/>
                <w:kern w:val="0"/>
                <w:sz w:val="24"/>
                <w:szCs w:val="24"/>
              </w:rPr>
              <w:t>。</w:t>
            </w:r>
          </w:p>
          <w:p>
            <w:pPr>
              <w:rPr>
                <w:rFonts w:ascii="Times New Roman" w:hAnsi="Times New Roman" w:cs="Times New Roman"/>
                <w:sz w:val="24"/>
                <w:szCs w:val="24"/>
              </w:rPr>
            </w:pPr>
            <w:r>
              <w:rPr>
                <w:rFonts w:ascii="Times New Roman" w:hAnsi="Times New Roman" w:cs="Times New Roman"/>
                <w:sz w:val="24"/>
                <w:szCs w:val="24"/>
              </w:rPr>
              <w:t>（2）建设内容及项目组成</w:t>
            </w:r>
          </w:p>
          <w:p>
            <w:pPr>
              <w:spacing w:line="240" w:lineRule="auto"/>
              <w:ind w:right="-329" w:firstLine="480" w:firstLineChars="200"/>
              <w:rPr>
                <w:rFonts w:ascii="Times New Roman" w:hAnsi="Times New Roman" w:cs="Times New Roman"/>
                <w:sz w:val="24"/>
                <w:szCs w:val="24"/>
              </w:rPr>
            </w:pPr>
            <w:r>
              <w:rPr>
                <w:rFonts w:ascii="Times New Roman" w:hAnsi="Times New Roman" w:cs="Times New Roman"/>
                <w:kern w:val="0"/>
                <w:sz w:val="24"/>
                <w:szCs w:val="24"/>
              </w:rPr>
              <w:t>本项目组成表见表2-1。</w:t>
            </w:r>
          </w:p>
          <w:p>
            <w:pPr>
              <w:ind w:right="-327" w:firstLine="482" w:firstLineChars="200"/>
              <w:jc w:val="center"/>
              <w:rPr>
                <w:rFonts w:ascii="Times New Roman" w:hAnsi="Times New Roman" w:cs="Times New Roman"/>
                <w:b/>
                <w:bCs/>
                <w:sz w:val="24"/>
                <w:szCs w:val="24"/>
              </w:rPr>
            </w:pPr>
            <w:r>
              <w:rPr>
                <w:rFonts w:ascii="Times New Roman" w:hAnsi="Times New Roman" w:cs="Times New Roman"/>
                <w:b/>
                <w:bCs/>
                <w:sz w:val="24"/>
                <w:szCs w:val="24"/>
              </w:rPr>
              <w:t>表2-1  项目组成表及建设内容</w:t>
            </w:r>
          </w:p>
          <w:tbl>
            <w:tblPr>
              <w:tblStyle w:val="17"/>
              <w:tblW w:w="9481"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282"/>
              <w:gridCol w:w="3513"/>
              <w:gridCol w:w="2448"/>
              <w:gridCol w:w="1624"/>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4" w:type="dxa"/>
                  <w:tcBorders>
                    <w:tl2br w:val="nil"/>
                    <w:tr2bl w:val="nil"/>
                  </w:tcBorders>
                  <w:tcMar>
                    <w:left w:w="28" w:type="dxa"/>
                    <w:right w:w="28" w:type="dxa"/>
                  </w:tcMar>
                  <w:vAlign w:val="center"/>
                </w:tcPr>
                <w:p>
                  <w:pPr>
                    <w:spacing w:line="280" w:lineRule="exact"/>
                    <w:jc w:val="center"/>
                    <w:rPr>
                      <w:rFonts w:ascii="Times New Roman" w:hAnsi="Times New Roman" w:cs="Times New Roman"/>
                      <w:b/>
                      <w:bCs/>
                      <w:szCs w:val="21"/>
                    </w:rPr>
                  </w:pPr>
                  <w:r>
                    <w:rPr>
                      <w:rFonts w:ascii="Times New Roman" w:hAnsi="Times New Roman" w:cs="Times New Roman"/>
                      <w:b/>
                      <w:bCs/>
                      <w:szCs w:val="21"/>
                    </w:rPr>
                    <w:t>名称</w:t>
                  </w:r>
                </w:p>
              </w:tc>
              <w:tc>
                <w:tcPr>
                  <w:tcW w:w="4795" w:type="dxa"/>
                  <w:gridSpan w:val="2"/>
                  <w:tcBorders>
                    <w:tl2br w:val="nil"/>
                    <w:tr2bl w:val="nil"/>
                  </w:tcBorders>
                  <w:tcMar>
                    <w:left w:w="28" w:type="dxa"/>
                    <w:right w:w="28" w:type="dxa"/>
                  </w:tcMar>
                  <w:vAlign w:val="center"/>
                </w:tcPr>
                <w:p>
                  <w:pPr>
                    <w:spacing w:line="280" w:lineRule="exact"/>
                    <w:jc w:val="center"/>
                    <w:rPr>
                      <w:rFonts w:ascii="Times New Roman" w:hAnsi="Times New Roman" w:cs="Times New Roman"/>
                      <w:b/>
                      <w:bCs/>
                      <w:szCs w:val="21"/>
                    </w:rPr>
                  </w:pPr>
                  <w:r>
                    <w:rPr>
                      <w:rFonts w:ascii="Times New Roman" w:hAnsi="Times New Roman" w:cs="Times New Roman"/>
                      <w:b/>
                      <w:bCs/>
                      <w:szCs w:val="21"/>
                    </w:rPr>
                    <w:t>环评拟建内容</w:t>
                  </w:r>
                </w:p>
              </w:tc>
              <w:tc>
                <w:tcPr>
                  <w:tcW w:w="2448" w:type="dxa"/>
                  <w:tcBorders>
                    <w:tl2br w:val="nil"/>
                    <w:tr2bl w:val="nil"/>
                  </w:tcBorders>
                  <w:tcMar>
                    <w:left w:w="28" w:type="dxa"/>
                    <w:right w:w="28" w:type="dxa"/>
                  </w:tcMar>
                  <w:vAlign w:val="center"/>
                </w:tcPr>
                <w:p>
                  <w:pPr>
                    <w:spacing w:line="280" w:lineRule="exact"/>
                    <w:jc w:val="center"/>
                    <w:rPr>
                      <w:rFonts w:ascii="Times New Roman" w:hAnsi="Times New Roman" w:cs="Times New Roman"/>
                      <w:b/>
                      <w:bCs/>
                      <w:szCs w:val="21"/>
                    </w:rPr>
                  </w:pPr>
                  <w:r>
                    <w:rPr>
                      <w:rFonts w:ascii="Times New Roman" w:hAnsi="Times New Roman" w:cs="Times New Roman"/>
                      <w:b/>
                      <w:bCs/>
                      <w:szCs w:val="21"/>
                    </w:rPr>
                    <w:t>实际建设内容</w:t>
                  </w:r>
                </w:p>
              </w:tc>
              <w:tc>
                <w:tcPr>
                  <w:tcW w:w="1624" w:type="dxa"/>
                  <w:tcBorders>
                    <w:tl2br w:val="nil"/>
                    <w:tr2bl w:val="nil"/>
                  </w:tcBorders>
                  <w:tcMar>
                    <w:left w:w="28" w:type="dxa"/>
                    <w:right w:w="28" w:type="dxa"/>
                  </w:tcMar>
                  <w:vAlign w:val="center"/>
                </w:tcPr>
                <w:p>
                  <w:pPr>
                    <w:spacing w:line="280" w:lineRule="exact"/>
                    <w:jc w:val="center"/>
                    <w:rPr>
                      <w:rFonts w:ascii="Times New Roman" w:hAnsi="Times New Roman" w:cs="Times New Roman"/>
                      <w:b/>
                      <w:bCs/>
                      <w:szCs w:val="21"/>
                    </w:rPr>
                  </w:pPr>
                  <w:r>
                    <w:rPr>
                      <w:rFonts w:ascii="Times New Roman" w:hAnsi="Times New Roman" w:cs="Times New Roman"/>
                      <w:b/>
                      <w:bCs/>
                      <w:szCs w:val="21"/>
                    </w:rPr>
                    <w:t>备注</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4" w:type="dxa"/>
                  <w:tcBorders>
                    <w:tl2br w:val="nil"/>
                    <w:tr2bl w:val="nil"/>
                  </w:tcBorders>
                  <w:tcMar>
                    <w:left w:w="28" w:type="dxa"/>
                    <w:right w:w="28" w:type="dxa"/>
                  </w:tcMar>
                  <w:vAlign w:val="center"/>
                </w:tcPr>
                <w:p>
                  <w:pPr>
                    <w:spacing w:line="280" w:lineRule="exact"/>
                    <w:jc w:val="center"/>
                    <w:rPr>
                      <w:rFonts w:ascii="Times New Roman" w:hAnsi="Times New Roman" w:cs="Times New Roman"/>
                      <w:b/>
                      <w:bCs/>
                      <w:szCs w:val="21"/>
                    </w:rPr>
                  </w:pPr>
                  <w:r>
                    <w:rPr>
                      <w:rFonts w:ascii="Times New Roman" w:hAnsi="Times New Roman" w:cs="Times New Roman"/>
                      <w:b/>
                      <w:bCs/>
                      <w:szCs w:val="21"/>
                    </w:rPr>
                    <w:t>主体</w:t>
                  </w:r>
                </w:p>
                <w:p>
                  <w:pPr>
                    <w:spacing w:line="280" w:lineRule="exact"/>
                    <w:jc w:val="center"/>
                    <w:rPr>
                      <w:rFonts w:ascii="Times New Roman" w:hAnsi="Times New Roman" w:cs="Times New Roman"/>
                      <w:b/>
                      <w:bCs/>
                      <w:szCs w:val="21"/>
                    </w:rPr>
                  </w:pPr>
                  <w:r>
                    <w:rPr>
                      <w:rFonts w:ascii="Times New Roman" w:hAnsi="Times New Roman" w:cs="Times New Roman"/>
                      <w:b/>
                      <w:bCs/>
                      <w:szCs w:val="21"/>
                    </w:rPr>
                    <w:t>工程</w:t>
                  </w:r>
                </w:p>
              </w:tc>
              <w:tc>
                <w:tcPr>
                  <w:tcW w:w="1282" w:type="dxa"/>
                  <w:tcBorders>
                    <w:tl2br w:val="nil"/>
                    <w:tr2bl w:val="nil"/>
                  </w:tcBorders>
                  <w:tcMar>
                    <w:left w:w="28" w:type="dxa"/>
                    <w:right w:w="28" w:type="dxa"/>
                  </w:tcMar>
                  <w:vAlign w:val="center"/>
                </w:tcPr>
                <w:p>
                  <w:pPr>
                    <w:tabs>
                      <w:tab w:val="left" w:pos="2205"/>
                      <w:tab w:val="left" w:pos="3660"/>
                    </w:tabs>
                    <w:spacing w:line="216" w:lineRule="exact"/>
                    <w:jc w:val="center"/>
                    <w:rPr>
                      <w:rFonts w:ascii="Times New Roman" w:hAnsi="Times New Roman" w:cs="Times New Roman"/>
                      <w:sz w:val="18"/>
                      <w:szCs w:val="18"/>
                    </w:rPr>
                  </w:pPr>
                  <w:r>
                    <w:rPr>
                      <w:rFonts w:ascii="Times New Roman" w:hAnsi="Times New Roman" w:cs="Times New Roman"/>
                      <w:sz w:val="18"/>
                      <w:szCs w:val="18"/>
                    </w:rPr>
                    <w:t>主体厂房</w:t>
                  </w:r>
                </w:p>
              </w:tc>
              <w:tc>
                <w:tcPr>
                  <w:tcW w:w="3513" w:type="dxa"/>
                  <w:tcBorders>
                    <w:tl2br w:val="nil"/>
                    <w:tr2bl w:val="nil"/>
                  </w:tcBorders>
                  <w:tcMar>
                    <w:left w:w="28" w:type="dxa"/>
                    <w:right w:w="28" w:type="dxa"/>
                  </w:tcMar>
                  <w:vAlign w:val="center"/>
                </w:tcPr>
                <w:p>
                  <w:pPr>
                    <w:tabs>
                      <w:tab w:val="left" w:pos="2205"/>
                      <w:tab w:val="left" w:pos="3660"/>
                    </w:tabs>
                    <w:spacing w:line="216" w:lineRule="exact"/>
                    <w:jc w:val="center"/>
                    <w:rPr>
                      <w:rFonts w:ascii="Times New Roman" w:hAnsi="Times New Roman" w:cs="Times New Roman"/>
                      <w:sz w:val="18"/>
                      <w:szCs w:val="18"/>
                    </w:rPr>
                  </w:pPr>
                  <w:r>
                    <w:rPr>
                      <w:rFonts w:ascii="Times New Roman" w:hAnsi="Times New Roman" w:cs="Times New Roman"/>
                      <w:sz w:val="18"/>
                      <w:szCs w:val="18"/>
                    </w:rPr>
                    <w:t>本项目全部设施除锅炉房、污水处理站及循环水站以外，生产厂房及办公室全部在一间主体厂房内，该主体厂房为租赁四川华冠食品有限公司4号楼 1-2 层，相关配套设施（原四川华冠食品有限公司易拉罐灌装生产线1 条、锅炉房、循环水站、及污水处理站等）一同租赁（其中设备及附属设施在租赁期间管理权归简阳嘉饮食品有限公司所有）给本公司，新增1条易拉罐灌装生产线及8条利乐包灌装生产线。主体厂房长 130m，宽105m，总建筑面积 14790.46m</w:t>
                  </w:r>
                  <w:r>
                    <w:rPr>
                      <w:rFonts w:ascii="Times New Roman" w:hAnsi="Times New Roman" w:cs="Times New Roman"/>
                      <w:sz w:val="18"/>
                      <w:szCs w:val="18"/>
                      <w:vertAlign w:val="superscript"/>
                    </w:rPr>
                    <w:t>2</w:t>
                  </w:r>
                  <w:r>
                    <w:rPr>
                      <w:rFonts w:ascii="Times New Roman" w:hAnsi="Times New Roman" w:cs="Times New Roman"/>
                      <w:sz w:val="18"/>
                      <w:szCs w:val="18"/>
                    </w:rPr>
                    <w:t>，一层建筑面积13240m</w:t>
                  </w:r>
                  <w:r>
                    <w:rPr>
                      <w:rFonts w:ascii="Times New Roman" w:hAnsi="Times New Roman" w:cs="Times New Roman"/>
                      <w:sz w:val="18"/>
                      <w:szCs w:val="18"/>
                      <w:vertAlign w:val="superscript"/>
                    </w:rPr>
                    <w:t>2</w:t>
                  </w:r>
                  <w:r>
                    <w:rPr>
                      <w:rFonts w:ascii="Times New Roman" w:hAnsi="Times New Roman" w:cs="Times New Roman"/>
                      <w:sz w:val="18"/>
                      <w:szCs w:val="18"/>
                    </w:rPr>
                    <w:t>，为生产车间（包括易拉罐灌装车间、 利乐包灌装车间、包装车间、前处理车间、调配 车间、杀菌车间、配料车间、水处理车间、CPI 清洗系统间、维修间、保温室等）及仓库，二层 建筑面积 1550.46m</w:t>
                  </w:r>
                  <w:r>
                    <w:rPr>
                      <w:rFonts w:ascii="Times New Roman" w:hAnsi="Times New Roman" w:cs="Times New Roman"/>
                      <w:sz w:val="18"/>
                      <w:szCs w:val="18"/>
                      <w:vertAlign w:val="superscript"/>
                    </w:rPr>
                    <w:t>2</w:t>
                  </w:r>
                  <w:r>
                    <w:rPr>
                      <w:rFonts w:ascii="Times New Roman" w:hAnsi="Times New Roman" w:cs="Times New Roman"/>
                      <w:sz w:val="18"/>
                      <w:szCs w:val="18"/>
                    </w:rPr>
                    <w:t>，为办公区。</w:t>
                  </w:r>
                </w:p>
              </w:tc>
              <w:tc>
                <w:tcPr>
                  <w:tcW w:w="2448" w:type="dxa"/>
                  <w:tcBorders>
                    <w:tl2br w:val="nil"/>
                    <w:tr2bl w:val="nil"/>
                  </w:tcBorders>
                  <w:tcMar>
                    <w:left w:w="28" w:type="dxa"/>
                    <w:right w:w="28" w:type="dxa"/>
                  </w:tcMar>
                  <w:vAlign w:val="center"/>
                </w:tcPr>
                <w:p>
                  <w:pPr>
                    <w:spacing w:line="280" w:lineRule="exact"/>
                    <w:jc w:val="center"/>
                    <w:rPr>
                      <w:rFonts w:ascii="Times New Roman" w:hAnsi="Times New Roman" w:cs="Times New Roman"/>
                      <w:sz w:val="18"/>
                      <w:szCs w:val="18"/>
                    </w:rPr>
                  </w:pPr>
                  <w:r>
                    <w:rPr>
                      <w:rFonts w:ascii="Times New Roman" w:hAnsi="Times New Roman" w:cs="Times New Roman"/>
                      <w:sz w:val="18"/>
                      <w:szCs w:val="18"/>
                    </w:rPr>
                    <w:t>与环评一致</w:t>
                  </w:r>
                </w:p>
              </w:tc>
              <w:tc>
                <w:tcPr>
                  <w:tcW w:w="1624" w:type="dxa"/>
                  <w:tcBorders>
                    <w:tl2br w:val="nil"/>
                    <w:tr2bl w:val="nil"/>
                  </w:tcBorders>
                  <w:tcMar>
                    <w:left w:w="28" w:type="dxa"/>
                    <w:right w:w="28" w:type="dxa"/>
                  </w:tcMar>
                  <w:vAlign w:val="center"/>
                </w:tcPr>
                <w:p>
                  <w:pPr>
                    <w:spacing w:line="216" w:lineRule="exact"/>
                    <w:ind w:left="-63" w:leftChars="-30" w:right="-63" w:rightChars="-30"/>
                    <w:jc w:val="center"/>
                    <w:rPr>
                      <w:rFonts w:ascii="Times New Roman" w:hAnsi="Times New Roman" w:cs="Times New Roman"/>
                      <w:sz w:val="18"/>
                      <w:szCs w:val="18"/>
                    </w:rPr>
                  </w:pPr>
                  <w:r>
                    <w:rPr>
                      <w:rFonts w:ascii="Times New Roman" w:hAnsi="Times New Roman" w:cs="Times New Roman"/>
                      <w:sz w:val="18"/>
                      <w:szCs w:val="18"/>
                    </w:rPr>
                    <w:t>已建</w:t>
                  </w:r>
                </w:p>
              </w:tc>
            </w:tr>
          </w:tbl>
          <w:p>
            <w:pPr>
              <w:ind w:right="-327" w:firstLine="482" w:firstLineChars="200"/>
              <w:jc w:val="center"/>
              <w:rPr>
                <w:rFonts w:ascii="Times New Roman" w:hAnsi="Times New Roman" w:cs="Times New Roman"/>
                <w:b/>
                <w:bCs/>
                <w:sz w:val="24"/>
                <w:szCs w:val="24"/>
              </w:rPr>
            </w:pPr>
          </w:p>
          <w:p>
            <w:pPr>
              <w:ind w:right="-327" w:firstLine="482" w:firstLineChars="200"/>
              <w:jc w:val="center"/>
              <w:rPr>
                <w:rFonts w:ascii="Times New Roman" w:hAnsi="Times New Roman" w:cs="Times New Roman"/>
                <w:b/>
                <w:bCs/>
                <w:sz w:val="24"/>
                <w:szCs w:val="24"/>
              </w:rPr>
            </w:pPr>
            <w:r>
              <w:rPr>
                <w:rFonts w:ascii="Times New Roman" w:hAnsi="Times New Roman" w:cs="Times New Roman"/>
                <w:b/>
                <w:bCs/>
                <w:sz w:val="24"/>
                <w:szCs w:val="24"/>
              </w:rPr>
              <w:t>表2-1  项目组成表及建设内容（续）</w:t>
            </w:r>
          </w:p>
          <w:tbl>
            <w:tblPr>
              <w:tblStyle w:val="17"/>
              <w:tblW w:w="9481"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282"/>
              <w:gridCol w:w="3498"/>
              <w:gridCol w:w="2463"/>
              <w:gridCol w:w="1624"/>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4" w:type="dxa"/>
                  <w:tcBorders>
                    <w:tl2br w:val="nil"/>
                    <w:tr2bl w:val="nil"/>
                  </w:tcBorders>
                  <w:tcMar>
                    <w:left w:w="28" w:type="dxa"/>
                    <w:right w:w="28" w:type="dxa"/>
                  </w:tcMar>
                  <w:vAlign w:val="center"/>
                </w:tcPr>
                <w:p>
                  <w:pPr>
                    <w:spacing w:line="280" w:lineRule="exact"/>
                    <w:jc w:val="center"/>
                    <w:rPr>
                      <w:rFonts w:ascii="Times New Roman" w:hAnsi="Times New Roman" w:cs="Times New Roman"/>
                      <w:b/>
                      <w:bCs/>
                      <w:szCs w:val="21"/>
                    </w:rPr>
                  </w:pPr>
                  <w:r>
                    <w:rPr>
                      <w:rFonts w:ascii="Times New Roman" w:hAnsi="Times New Roman" w:cs="Times New Roman"/>
                      <w:b/>
                      <w:bCs/>
                      <w:szCs w:val="21"/>
                    </w:rPr>
                    <w:t>名称</w:t>
                  </w:r>
                </w:p>
              </w:tc>
              <w:tc>
                <w:tcPr>
                  <w:tcW w:w="4780" w:type="dxa"/>
                  <w:gridSpan w:val="2"/>
                  <w:tcBorders>
                    <w:tl2br w:val="nil"/>
                    <w:tr2bl w:val="nil"/>
                  </w:tcBorders>
                  <w:tcMar>
                    <w:left w:w="28" w:type="dxa"/>
                    <w:right w:w="28" w:type="dxa"/>
                  </w:tcMar>
                  <w:vAlign w:val="center"/>
                </w:tcPr>
                <w:p>
                  <w:pPr>
                    <w:spacing w:line="280" w:lineRule="exact"/>
                    <w:jc w:val="center"/>
                    <w:rPr>
                      <w:rFonts w:ascii="Times New Roman" w:hAnsi="Times New Roman" w:cs="Times New Roman"/>
                      <w:b/>
                      <w:bCs/>
                      <w:szCs w:val="21"/>
                    </w:rPr>
                  </w:pPr>
                  <w:r>
                    <w:rPr>
                      <w:rFonts w:ascii="Times New Roman" w:hAnsi="Times New Roman" w:cs="Times New Roman"/>
                      <w:b/>
                      <w:bCs/>
                      <w:szCs w:val="21"/>
                    </w:rPr>
                    <w:t>环评拟建内容</w:t>
                  </w:r>
                </w:p>
              </w:tc>
              <w:tc>
                <w:tcPr>
                  <w:tcW w:w="2463" w:type="dxa"/>
                  <w:tcBorders>
                    <w:tl2br w:val="nil"/>
                    <w:tr2bl w:val="nil"/>
                  </w:tcBorders>
                  <w:tcMar>
                    <w:left w:w="28" w:type="dxa"/>
                    <w:right w:w="28" w:type="dxa"/>
                  </w:tcMar>
                  <w:vAlign w:val="center"/>
                </w:tcPr>
                <w:p>
                  <w:pPr>
                    <w:spacing w:line="280" w:lineRule="exact"/>
                    <w:jc w:val="center"/>
                    <w:rPr>
                      <w:rFonts w:ascii="Times New Roman" w:hAnsi="Times New Roman" w:cs="Times New Roman"/>
                      <w:b/>
                      <w:bCs/>
                      <w:szCs w:val="21"/>
                    </w:rPr>
                  </w:pPr>
                  <w:r>
                    <w:rPr>
                      <w:rFonts w:ascii="Times New Roman" w:hAnsi="Times New Roman" w:cs="Times New Roman"/>
                      <w:b/>
                      <w:bCs/>
                      <w:szCs w:val="21"/>
                    </w:rPr>
                    <w:t>实际建设内容</w:t>
                  </w:r>
                </w:p>
              </w:tc>
              <w:tc>
                <w:tcPr>
                  <w:tcW w:w="1624" w:type="dxa"/>
                  <w:tcBorders>
                    <w:tl2br w:val="nil"/>
                    <w:tr2bl w:val="nil"/>
                  </w:tcBorders>
                  <w:tcMar>
                    <w:left w:w="28" w:type="dxa"/>
                    <w:right w:w="28" w:type="dxa"/>
                  </w:tcMar>
                  <w:vAlign w:val="center"/>
                </w:tcPr>
                <w:p>
                  <w:pPr>
                    <w:spacing w:line="280" w:lineRule="exact"/>
                    <w:jc w:val="center"/>
                    <w:rPr>
                      <w:rFonts w:ascii="Times New Roman" w:hAnsi="Times New Roman" w:cs="Times New Roman"/>
                      <w:b/>
                      <w:bCs/>
                      <w:szCs w:val="21"/>
                    </w:rPr>
                  </w:pPr>
                  <w:r>
                    <w:rPr>
                      <w:rFonts w:ascii="Times New Roman" w:hAnsi="Times New Roman" w:cs="Times New Roman"/>
                      <w:b/>
                      <w:bCs/>
                      <w:szCs w:val="21"/>
                    </w:rPr>
                    <w:t>备注</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4" w:type="dxa"/>
                  <w:vMerge w:val="restart"/>
                  <w:tcBorders>
                    <w:tl2br w:val="nil"/>
                    <w:tr2bl w:val="nil"/>
                  </w:tcBorders>
                  <w:tcMar>
                    <w:left w:w="28" w:type="dxa"/>
                    <w:right w:w="28" w:type="dxa"/>
                  </w:tcMar>
                  <w:vAlign w:val="center"/>
                </w:tcPr>
                <w:p>
                  <w:pPr>
                    <w:spacing w:line="280" w:lineRule="exact"/>
                    <w:jc w:val="center"/>
                    <w:rPr>
                      <w:rFonts w:ascii="Times New Roman" w:hAnsi="Times New Roman" w:cs="Times New Roman"/>
                      <w:b/>
                      <w:bCs/>
                      <w:szCs w:val="21"/>
                    </w:rPr>
                  </w:pPr>
                  <w:r>
                    <w:rPr>
                      <w:rFonts w:ascii="Times New Roman" w:hAnsi="Times New Roman" w:cs="Times New Roman"/>
                      <w:b/>
                      <w:bCs/>
                      <w:szCs w:val="21"/>
                    </w:rPr>
                    <w:t>主体工程</w:t>
                  </w:r>
                </w:p>
              </w:tc>
              <w:tc>
                <w:tcPr>
                  <w:tcW w:w="1282" w:type="dxa"/>
                  <w:tcBorders>
                    <w:tl2br w:val="nil"/>
                    <w:tr2bl w:val="nil"/>
                  </w:tcBorders>
                  <w:tcMar>
                    <w:left w:w="28" w:type="dxa"/>
                    <w:right w:w="28" w:type="dxa"/>
                  </w:tcMar>
                  <w:vAlign w:val="center"/>
                </w:tcPr>
                <w:p>
                  <w:pPr>
                    <w:tabs>
                      <w:tab w:val="left" w:pos="2205"/>
                      <w:tab w:val="left" w:pos="3660"/>
                    </w:tabs>
                    <w:spacing w:line="216" w:lineRule="exact"/>
                    <w:jc w:val="center"/>
                    <w:rPr>
                      <w:rFonts w:ascii="Times New Roman" w:hAnsi="Times New Roman" w:cs="Times New Roman"/>
                      <w:sz w:val="18"/>
                      <w:szCs w:val="18"/>
                    </w:rPr>
                  </w:pPr>
                  <w:r>
                    <w:rPr>
                      <w:rFonts w:ascii="Times New Roman" w:hAnsi="Times New Roman" w:cs="Times New Roman"/>
                      <w:sz w:val="18"/>
                      <w:szCs w:val="18"/>
                    </w:rPr>
                    <w:t>易拉罐灌装车间</w:t>
                  </w:r>
                </w:p>
              </w:tc>
              <w:tc>
                <w:tcPr>
                  <w:tcW w:w="3498" w:type="dxa"/>
                  <w:tcBorders>
                    <w:tl2br w:val="nil"/>
                    <w:tr2bl w:val="nil"/>
                  </w:tcBorders>
                  <w:tcMar>
                    <w:left w:w="28" w:type="dxa"/>
                    <w:right w:w="28" w:type="dxa"/>
                  </w:tcMar>
                  <w:vAlign w:val="center"/>
                </w:tcPr>
                <w:p>
                  <w:pPr>
                    <w:tabs>
                      <w:tab w:val="left" w:pos="2205"/>
                      <w:tab w:val="left" w:pos="3660"/>
                    </w:tabs>
                    <w:spacing w:line="216" w:lineRule="exact"/>
                    <w:jc w:val="center"/>
                    <w:rPr>
                      <w:rFonts w:ascii="Times New Roman" w:hAnsi="Times New Roman" w:cs="Times New Roman"/>
                      <w:sz w:val="18"/>
                      <w:szCs w:val="18"/>
                    </w:rPr>
                  </w:pPr>
                  <w:r>
                    <w:rPr>
                      <w:rFonts w:ascii="Times New Roman" w:hAnsi="Times New Roman" w:cs="Times New Roman"/>
                      <w:sz w:val="18"/>
                      <w:szCs w:val="18"/>
                    </w:rPr>
                    <w:t>位于主体厂房1层北侧，布置2条易拉罐灌装生产线（租赁原四川华冠食品有限公司易拉罐灌装生产线1条，1条外购），易拉罐灌装车间为 D 级洁净区。</w:t>
                  </w:r>
                </w:p>
              </w:tc>
              <w:tc>
                <w:tcPr>
                  <w:tcW w:w="2463" w:type="dxa"/>
                  <w:tcBorders>
                    <w:tl2br w:val="nil"/>
                    <w:tr2bl w:val="nil"/>
                  </w:tcBorders>
                  <w:tcMar>
                    <w:left w:w="28" w:type="dxa"/>
                    <w:right w:w="28" w:type="dxa"/>
                  </w:tcMar>
                  <w:vAlign w:val="center"/>
                </w:tcPr>
                <w:p>
                  <w:pPr>
                    <w:spacing w:line="280" w:lineRule="exact"/>
                    <w:jc w:val="center"/>
                    <w:rPr>
                      <w:rFonts w:ascii="Times New Roman" w:hAnsi="Times New Roman" w:cs="Times New Roman"/>
                      <w:sz w:val="18"/>
                      <w:szCs w:val="18"/>
                    </w:rPr>
                  </w:pPr>
                  <w:r>
                    <w:rPr>
                      <w:rFonts w:ascii="Times New Roman" w:hAnsi="Times New Roman" w:cs="Times New Roman"/>
                      <w:sz w:val="18"/>
                      <w:szCs w:val="18"/>
                    </w:rPr>
                    <w:t>与环评一致</w:t>
                  </w:r>
                </w:p>
              </w:tc>
              <w:tc>
                <w:tcPr>
                  <w:tcW w:w="1624" w:type="dxa"/>
                  <w:tcBorders>
                    <w:tl2br w:val="nil"/>
                    <w:tr2bl w:val="nil"/>
                  </w:tcBorders>
                  <w:tcMar>
                    <w:left w:w="28" w:type="dxa"/>
                    <w:right w:w="28" w:type="dxa"/>
                  </w:tcMar>
                  <w:vAlign w:val="center"/>
                </w:tcPr>
                <w:p>
                  <w:pPr>
                    <w:spacing w:line="216" w:lineRule="exact"/>
                    <w:ind w:left="-63" w:leftChars="-30" w:right="-63" w:rightChars="-30"/>
                    <w:jc w:val="center"/>
                    <w:rPr>
                      <w:rFonts w:ascii="Times New Roman" w:hAnsi="Times New Roman" w:cs="Times New Roman"/>
                      <w:sz w:val="18"/>
                      <w:szCs w:val="18"/>
                    </w:rPr>
                  </w:pPr>
                  <w:r>
                    <w:rPr>
                      <w:rFonts w:ascii="Times New Roman" w:hAnsi="Times New Roman" w:cs="Times New Roman"/>
                      <w:sz w:val="18"/>
                      <w:szCs w:val="18"/>
                    </w:rPr>
                    <w:t>已建</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4" w:type="dxa"/>
                  <w:vMerge w:val="continue"/>
                  <w:tcBorders>
                    <w:tl2br w:val="nil"/>
                    <w:tr2bl w:val="nil"/>
                  </w:tcBorders>
                  <w:tcMar>
                    <w:left w:w="28" w:type="dxa"/>
                    <w:right w:w="28" w:type="dxa"/>
                  </w:tcMar>
                  <w:vAlign w:val="center"/>
                </w:tcPr>
                <w:p>
                  <w:pPr>
                    <w:spacing w:line="280" w:lineRule="exact"/>
                    <w:jc w:val="center"/>
                    <w:rPr>
                      <w:rFonts w:ascii="Times New Roman" w:hAnsi="Times New Roman" w:cs="Times New Roman"/>
                      <w:b/>
                      <w:bCs/>
                      <w:szCs w:val="21"/>
                    </w:rPr>
                  </w:pPr>
                </w:p>
              </w:tc>
              <w:tc>
                <w:tcPr>
                  <w:tcW w:w="1282" w:type="dxa"/>
                  <w:tcBorders>
                    <w:tl2br w:val="nil"/>
                    <w:tr2bl w:val="nil"/>
                  </w:tcBorders>
                  <w:tcMar>
                    <w:left w:w="28" w:type="dxa"/>
                    <w:right w:w="28" w:type="dxa"/>
                  </w:tcMar>
                  <w:vAlign w:val="center"/>
                </w:tcPr>
                <w:p>
                  <w:pPr>
                    <w:tabs>
                      <w:tab w:val="left" w:pos="2205"/>
                      <w:tab w:val="left" w:pos="3660"/>
                    </w:tabs>
                    <w:spacing w:line="216" w:lineRule="exact"/>
                    <w:jc w:val="center"/>
                    <w:rPr>
                      <w:rFonts w:ascii="Times New Roman" w:hAnsi="Times New Roman" w:cs="Times New Roman"/>
                      <w:sz w:val="18"/>
                      <w:szCs w:val="18"/>
                    </w:rPr>
                  </w:pPr>
                  <w:r>
                    <w:rPr>
                      <w:rFonts w:ascii="Times New Roman" w:hAnsi="Times New Roman" w:cs="Times New Roman"/>
                      <w:sz w:val="18"/>
                      <w:szCs w:val="18"/>
                    </w:rPr>
                    <w:t>利乐包灌装车间</w:t>
                  </w:r>
                </w:p>
              </w:tc>
              <w:tc>
                <w:tcPr>
                  <w:tcW w:w="3498" w:type="dxa"/>
                  <w:tcBorders>
                    <w:tl2br w:val="nil"/>
                    <w:tr2bl w:val="nil"/>
                  </w:tcBorders>
                  <w:tcMar>
                    <w:left w:w="28" w:type="dxa"/>
                    <w:right w:w="28" w:type="dxa"/>
                  </w:tcMar>
                  <w:vAlign w:val="center"/>
                </w:tcPr>
                <w:p>
                  <w:pPr>
                    <w:tabs>
                      <w:tab w:val="left" w:pos="2205"/>
                      <w:tab w:val="left" w:pos="3660"/>
                    </w:tabs>
                    <w:spacing w:line="216" w:lineRule="exact"/>
                    <w:rPr>
                      <w:rFonts w:ascii="Times New Roman" w:hAnsi="Times New Roman" w:cs="Times New Roman"/>
                      <w:sz w:val="18"/>
                      <w:szCs w:val="18"/>
                    </w:rPr>
                  </w:pPr>
                  <w:r>
                    <w:rPr>
                      <w:rFonts w:ascii="Times New Roman" w:hAnsi="Times New Roman" w:cs="Times New Roman"/>
                      <w:sz w:val="18"/>
                      <w:szCs w:val="18"/>
                    </w:rPr>
                    <w:t>位于主体厂房1层中部，建筑面积 410m</w:t>
                  </w:r>
                  <w:r>
                    <w:rPr>
                      <w:rFonts w:ascii="Times New Roman" w:hAnsi="Times New Roman" w:cs="Times New Roman"/>
                      <w:sz w:val="18"/>
                      <w:szCs w:val="18"/>
                      <w:vertAlign w:val="superscript"/>
                    </w:rPr>
                    <w:t>2</w:t>
                  </w:r>
                  <w:r>
                    <w:rPr>
                      <w:rFonts w:ascii="Times New Roman" w:hAnsi="Times New Roman" w:cs="Times New Roman"/>
                      <w:sz w:val="18"/>
                      <w:szCs w:val="18"/>
                    </w:rPr>
                    <w:t>（利乐包灌装车间325m</w:t>
                  </w:r>
                  <w:r>
                    <w:rPr>
                      <w:rFonts w:ascii="Times New Roman" w:hAnsi="Times New Roman" w:cs="Times New Roman"/>
                      <w:sz w:val="18"/>
                      <w:szCs w:val="18"/>
                      <w:vertAlign w:val="superscript"/>
                    </w:rPr>
                    <w:t>2</w:t>
                  </w:r>
                  <w:r>
                    <w:rPr>
                      <w:rFonts w:ascii="Times New Roman" w:hAnsi="Times New Roman" w:cs="Times New Roman"/>
                      <w:sz w:val="18"/>
                      <w:szCs w:val="18"/>
                    </w:rPr>
                    <w:t>、内包装传递间85m</w:t>
                  </w:r>
                  <w:r>
                    <w:rPr>
                      <w:rFonts w:ascii="Times New Roman" w:hAnsi="Times New Roman" w:cs="Times New Roman"/>
                      <w:sz w:val="18"/>
                      <w:szCs w:val="18"/>
                      <w:vertAlign w:val="superscript"/>
                    </w:rPr>
                    <w:t>2</w:t>
                  </w:r>
                  <w:r>
                    <w:rPr>
                      <w:rFonts w:ascii="Times New Roman" w:hAnsi="Times New Roman" w:cs="Times New Roman"/>
                      <w:sz w:val="18"/>
                      <w:szCs w:val="18"/>
                    </w:rPr>
                    <w:t>），利 乐包灌装车间内置8 条利乐包灌装生产线，内包装传递间与内包材库相连。利乐包灌装车间为D级洁净区</w:t>
                  </w:r>
                </w:p>
              </w:tc>
              <w:tc>
                <w:tcPr>
                  <w:tcW w:w="2463" w:type="dxa"/>
                  <w:tcBorders>
                    <w:tl2br w:val="nil"/>
                    <w:tr2bl w:val="nil"/>
                  </w:tcBorders>
                  <w:tcMar>
                    <w:left w:w="28" w:type="dxa"/>
                    <w:right w:w="28" w:type="dxa"/>
                  </w:tcMar>
                  <w:vAlign w:val="center"/>
                </w:tcPr>
                <w:p>
                  <w:pPr>
                    <w:spacing w:line="280" w:lineRule="exact"/>
                    <w:jc w:val="center"/>
                    <w:rPr>
                      <w:rFonts w:ascii="Times New Roman" w:hAnsi="Times New Roman" w:cs="Times New Roman"/>
                      <w:sz w:val="18"/>
                      <w:szCs w:val="18"/>
                    </w:rPr>
                  </w:pPr>
                  <w:r>
                    <w:rPr>
                      <w:rFonts w:ascii="Times New Roman" w:hAnsi="Times New Roman" w:cs="Times New Roman"/>
                      <w:sz w:val="18"/>
                      <w:szCs w:val="18"/>
                    </w:rPr>
                    <w:t>与环评一致</w:t>
                  </w:r>
                </w:p>
              </w:tc>
              <w:tc>
                <w:tcPr>
                  <w:tcW w:w="1624" w:type="dxa"/>
                  <w:tcBorders>
                    <w:tl2br w:val="nil"/>
                    <w:tr2bl w:val="nil"/>
                  </w:tcBorders>
                  <w:tcMar>
                    <w:left w:w="28" w:type="dxa"/>
                    <w:right w:w="28" w:type="dxa"/>
                  </w:tcMar>
                  <w:vAlign w:val="center"/>
                </w:tcPr>
                <w:p>
                  <w:pPr>
                    <w:spacing w:line="216" w:lineRule="exact"/>
                    <w:ind w:left="-63" w:leftChars="-30" w:right="-63" w:rightChars="-30"/>
                    <w:jc w:val="center"/>
                    <w:rPr>
                      <w:rFonts w:ascii="Times New Roman" w:hAnsi="Times New Roman" w:cs="Times New Roman"/>
                      <w:sz w:val="18"/>
                      <w:szCs w:val="18"/>
                    </w:rPr>
                  </w:pPr>
                  <w:r>
                    <w:rPr>
                      <w:rFonts w:ascii="Times New Roman" w:hAnsi="Times New Roman" w:cs="Times New Roman"/>
                      <w:sz w:val="18"/>
                      <w:szCs w:val="18"/>
                    </w:rPr>
                    <w:t>已建</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4" w:type="dxa"/>
                  <w:vMerge w:val="continue"/>
                  <w:tcBorders>
                    <w:tl2br w:val="nil"/>
                    <w:tr2bl w:val="nil"/>
                  </w:tcBorders>
                  <w:tcMar>
                    <w:left w:w="28" w:type="dxa"/>
                    <w:right w:w="28" w:type="dxa"/>
                  </w:tcMar>
                  <w:vAlign w:val="center"/>
                </w:tcPr>
                <w:p>
                  <w:pPr>
                    <w:spacing w:line="280" w:lineRule="exact"/>
                    <w:jc w:val="center"/>
                    <w:rPr>
                      <w:rFonts w:ascii="Times New Roman" w:hAnsi="Times New Roman" w:cs="Times New Roman"/>
                      <w:b/>
                      <w:bCs/>
                      <w:szCs w:val="21"/>
                    </w:rPr>
                  </w:pPr>
                </w:p>
              </w:tc>
              <w:tc>
                <w:tcPr>
                  <w:tcW w:w="1282" w:type="dxa"/>
                  <w:tcBorders>
                    <w:tl2br w:val="nil"/>
                    <w:tr2bl w:val="nil"/>
                  </w:tcBorders>
                  <w:tcMar>
                    <w:left w:w="28" w:type="dxa"/>
                    <w:right w:w="28" w:type="dxa"/>
                  </w:tcMar>
                  <w:vAlign w:val="center"/>
                </w:tcPr>
                <w:p>
                  <w:pPr>
                    <w:tabs>
                      <w:tab w:val="left" w:pos="2205"/>
                      <w:tab w:val="left" w:pos="3660"/>
                    </w:tabs>
                    <w:spacing w:line="216" w:lineRule="exact"/>
                    <w:jc w:val="center"/>
                    <w:rPr>
                      <w:rFonts w:ascii="Times New Roman" w:hAnsi="Times New Roman" w:cs="Times New Roman"/>
                      <w:sz w:val="18"/>
                      <w:szCs w:val="18"/>
                    </w:rPr>
                  </w:pPr>
                  <w:r>
                    <w:rPr>
                      <w:rFonts w:ascii="Times New Roman" w:hAnsi="Times New Roman" w:cs="Times New Roman"/>
                      <w:sz w:val="18"/>
                      <w:szCs w:val="18"/>
                    </w:rPr>
                    <w:t>包装车间</w:t>
                  </w:r>
                </w:p>
              </w:tc>
              <w:tc>
                <w:tcPr>
                  <w:tcW w:w="3498" w:type="dxa"/>
                  <w:tcBorders>
                    <w:tl2br w:val="nil"/>
                    <w:tr2bl w:val="nil"/>
                  </w:tcBorders>
                  <w:tcMar>
                    <w:left w:w="28" w:type="dxa"/>
                    <w:right w:w="28" w:type="dxa"/>
                  </w:tcMar>
                  <w:vAlign w:val="center"/>
                </w:tcPr>
                <w:p>
                  <w:pPr>
                    <w:tabs>
                      <w:tab w:val="left" w:pos="2205"/>
                      <w:tab w:val="left" w:pos="3660"/>
                    </w:tabs>
                    <w:spacing w:line="216" w:lineRule="exact"/>
                    <w:jc w:val="center"/>
                    <w:rPr>
                      <w:rFonts w:ascii="Times New Roman" w:hAnsi="Times New Roman" w:cs="Times New Roman"/>
                      <w:sz w:val="18"/>
                      <w:szCs w:val="18"/>
                    </w:rPr>
                  </w:pPr>
                  <w:r>
                    <w:rPr>
                      <w:rFonts w:ascii="Times New Roman" w:hAnsi="Times New Roman" w:cs="Times New Roman"/>
                      <w:sz w:val="18"/>
                      <w:szCs w:val="18"/>
                    </w:rPr>
                    <w:t>位于主体厂房1层中部，紧邻易拉罐灌装车间及利乐包灌装车间，建筑面积 624m</w:t>
                  </w:r>
                  <w:r>
                    <w:rPr>
                      <w:rFonts w:ascii="Times New Roman" w:hAnsi="Times New Roman" w:cs="Times New Roman"/>
                      <w:sz w:val="18"/>
                      <w:szCs w:val="18"/>
                      <w:vertAlign w:val="superscript"/>
                    </w:rPr>
                    <w:t>2</w:t>
                  </w:r>
                  <w:r>
                    <w:rPr>
                      <w:rFonts w:ascii="Times New Roman" w:hAnsi="Times New Roman" w:cs="Times New Roman"/>
                      <w:sz w:val="18"/>
                      <w:szCs w:val="18"/>
                    </w:rPr>
                    <w:t>， 布置8套自动化包装设备。</w:t>
                  </w:r>
                </w:p>
              </w:tc>
              <w:tc>
                <w:tcPr>
                  <w:tcW w:w="2463" w:type="dxa"/>
                  <w:tcBorders>
                    <w:tl2br w:val="nil"/>
                    <w:tr2bl w:val="nil"/>
                  </w:tcBorders>
                  <w:tcMar>
                    <w:left w:w="28" w:type="dxa"/>
                    <w:right w:w="28" w:type="dxa"/>
                  </w:tcMar>
                  <w:vAlign w:val="center"/>
                </w:tcPr>
                <w:p>
                  <w:pPr>
                    <w:spacing w:line="280" w:lineRule="exact"/>
                    <w:jc w:val="center"/>
                    <w:rPr>
                      <w:rFonts w:ascii="Times New Roman" w:hAnsi="Times New Roman" w:cs="Times New Roman"/>
                      <w:sz w:val="18"/>
                      <w:szCs w:val="18"/>
                    </w:rPr>
                  </w:pPr>
                  <w:r>
                    <w:rPr>
                      <w:rFonts w:ascii="Times New Roman" w:hAnsi="Times New Roman" w:cs="Times New Roman"/>
                      <w:sz w:val="18"/>
                      <w:szCs w:val="18"/>
                    </w:rPr>
                    <w:t>与环评一致</w:t>
                  </w:r>
                </w:p>
              </w:tc>
              <w:tc>
                <w:tcPr>
                  <w:tcW w:w="1624" w:type="dxa"/>
                  <w:tcBorders>
                    <w:tl2br w:val="nil"/>
                    <w:tr2bl w:val="nil"/>
                  </w:tcBorders>
                  <w:tcMar>
                    <w:left w:w="28" w:type="dxa"/>
                    <w:right w:w="28" w:type="dxa"/>
                  </w:tcMar>
                  <w:vAlign w:val="center"/>
                </w:tcPr>
                <w:p>
                  <w:pPr>
                    <w:spacing w:line="216" w:lineRule="exact"/>
                    <w:ind w:left="-63" w:leftChars="-30" w:right="-63" w:rightChars="-30"/>
                    <w:jc w:val="center"/>
                    <w:rPr>
                      <w:rFonts w:ascii="Times New Roman" w:hAnsi="Times New Roman" w:cs="Times New Roman"/>
                      <w:sz w:val="18"/>
                      <w:szCs w:val="18"/>
                    </w:rPr>
                  </w:pPr>
                  <w:r>
                    <w:rPr>
                      <w:rFonts w:ascii="Times New Roman" w:hAnsi="Times New Roman" w:cs="Times New Roman"/>
                      <w:sz w:val="18"/>
                      <w:szCs w:val="18"/>
                    </w:rPr>
                    <w:t>已建</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4" w:type="dxa"/>
                  <w:vMerge w:val="continue"/>
                  <w:tcBorders>
                    <w:tl2br w:val="nil"/>
                    <w:tr2bl w:val="nil"/>
                  </w:tcBorders>
                  <w:tcMar>
                    <w:left w:w="28" w:type="dxa"/>
                    <w:right w:w="28" w:type="dxa"/>
                  </w:tcMar>
                  <w:vAlign w:val="center"/>
                </w:tcPr>
                <w:p>
                  <w:pPr>
                    <w:spacing w:line="280" w:lineRule="exact"/>
                    <w:jc w:val="center"/>
                    <w:rPr>
                      <w:rFonts w:ascii="Times New Roman" w:hAnsi="Times New Roman" w:cs="Times New Roman"/>
                      <w:b/>
                      <w:bCs/>
                      <w:szCs w:val="21"/>
                    </w:rPr>
                  </w:pPr>
                </w:p>
              </w:tc>
              <w:tc>
                <w:tcPr>
                  <w:tcW w:w="1282" w:type="dxa"/>
                  <w:tcBorders>
                    <w:tl2br w:val="nil"/>
                    <w:tr2bl w:val="nil"/>
                  </w:tcBorders>
                  <w:tcMar>
                    <w:left w:w="28" w:type="dxa"/>
                    <w:right w:w="28" w:type="dxa"/>
                  </w:tcMar>
                  <w:vAlign w:val="center"/>
                </w:tcPr>
                <w:p>
                  <w:pPr>
                    <w:tabs>
                      <w:tab w:val="left" w:pos="2205"/>
                      <w:tab w:val="left" w:pos="3660"/>
                    </w:tabs>
                    <w:spacing w:line="216" w:lineRule="exact"/>
                    <w:jc w:val="center"/>
                    <w:rPr>
                      <w:rFonts w:ascii="Times New Roman" w:hAnsi="Times New Roman" w:cs="Times New Roman"/>
                      <w:sz w:val="18"/>
                      <w:szCs w:val="18"/>
                    </w:rPr>
                  </w:pPr>
                  <w:r>
                    <w:rPr>
                      <w:rFonts w:ascii="Times New Roman" w:hAnsi="Times New Roman" w:cs="Times New Roman"/>
                      <w:sz w:val="18"/>
                      <w:szCs w:val="18"/>
                    </w:rPr>
                    <w:t>调配车间</w:t>
                  </w:r>
                </w:p>
              </w:tc>
              <w:tc>
                <w:tcPr>
                  <w:tcW w:w="3498" w:type="dxa"/>
                  <w:tcBorders>
                    <w:tl2br w:val="nil"/>
                    <w:tr2bl w:val="nil"/>
                  </w:tcBorders>
                  <w:tcMar>
                    <w:left w:w="28" w:type="dxa"/>
                    <w:right w:w="28" w:type="dxa"/>
                  </w:tcMar>
                  <w:vAlign w:val="center"/>
                </w:tcPr>
                <w:p>
                  <w:pPr>
                    <w:tabs>
                      <w:tab w:val="left" w:pos="2205"/>
                      <w:tab w:val="left" w:pos="3660"/>
                    </w:tabs>
                    <w:spacing w:line="216" w:lineRule="exact"/>
                    <w:jc w:val="left"/>
                    <w:rPr>
                      <w:rFonts w:ascii="Times New Roman" w:hAnsi="Times New Roman" w:cs="Times New Roman"/>
                      <w:sz w:val="18"/>
                      <w:szCs w:val="18"/>
                    </w:rPr>
                  </w:pPr>
                  <w:r>
                    <w:rPr>
                      <w:rFonts w:ascii="Times New Roman" w:hAnsi="Times New Roman" w:cs="Times New Roman"/>
                      <w:sz w:val="18"/>
                      <w:szCs w:val="18"/>
                    </w:rPr>
                    <w:t>位于易拉罐灌装生产线前段，建筑面积 372m</w:t>
                  </w:r>
                  <w:r>
                    <w:rPr>
                      <w:rFonts w:ascii="Times New Roman" w:hAnsi="Times New Roman" w:cs="Times New Roman"/>
                      <w:sz w:val="18"/>
                      <w:szCs w:val="18"/>
                      <w:vertAlign w:val="superscript"/>
                    </w:rPr>
                    <w:t>2</w:t>
                  </w:r>
                  <w:r>
                    <w:rPr>
                      <w:rFonts w:ascii="Times New Roman" w:hAnsi="Times New Roman" w:cs="Times New Roman"/>
                      <w:sz w:val="18"/>
                      <w:szCs w:val="18"/>
                    </w:rPr>
                    <w:t>， 包括原辅材料和RO纯水混合、定容、均质、过滤。由泵将原料浆液和辅料按一定比例混合和进行均质和过滤，之后泵入灌装工序。</w:t>
                  </w:r>
                </w:p>
              </w:tc>
              <w:tc>
                <w:tcPr>
                  <w:tcW w:w="2463" w:type="dxa"/>
                  <w:tcBorders>
                    <w:tl2br w:val="nil"/>
                    <w:tr2bl w:val="nil"/>
                  </w:tcBorders>
                  <w:tcMar>
                    <w:left w:w="28" w:type="dxa"/>
                    <w:right w:w="28" w:type="dxa"/>
                  </w:tcMar>
                  <w:vAlign w:val="center"/>
                </w:tcPr>
                <w:p>
                  <w:pPr>
                    <w:spacing w:line="280" w:lineRule="exact"/>
                    <w:jc w:val="center"/>
                    <w:rPr>
                      <w:rFonts w:ascii="Times New Roman" w:hAnsi="Times New Roman" w:cs="Times New Roman"/>
                      <w:sz w:val="18"/>
                      <w:szCs w:val="18"/>
                    </w:rPr>
                  </w:pPr>
                  <w:r>
                    <w:rPr>
                      <w:rFonts w:ascii="Times New Roman" w:hAnsi="Times New Roman" w:cs="Times New Roman"/>
                      <w:sz w:val="18"/>
                      <w:szCs w:val="18"/>
                    </w:rPr>
                    <w:t>与环评一致</w:t>
                  </w:r>
                </w:p>
              </w:tc>
              <w:tc>
                <w:tcPr>
                  <w:tcW w:w="1624" w:type="dxa"/>
                  <w:tcBorders>
                    <w:tl2br w:val="nil"/>
                    <w:tr2bl w:val="nil"/>
                  </w:tcBorders>
                  <w:tcMar>
                    <w:left w:w="28" w:type="dxa"/>
                    <w:right w:w="28" w:type="dxa"/>
                  </w:tcMar>
                  <w:vAlign w:val="center"/>
                </w:tcPr>
                <w:p>
                  <w:pPr>
                    <w:spacing w:line="216" w:lineRule="exact"/>
                    <w:ind w:left="-63" w:leftChars="-30" w:right="-63" w:rightChars="-30"/>
                    <w:jc w:val="center"/>
                    <w:rPr>
                      <w:rFonts w:ascii="Times New Roman" w:hAnsi="Times New Roman" w:cs="Times New Roman"/>
                      <w:sz w:val="18"/>
                      <w:szCs w:val="18"/>
                    </w:rPr>
                  </w:pPr>
                  <w:r>
                    <w:rPr>
                      <w:rFonts w:ascii="Times New Roman" w:hAnsi="Times New Roman" w:cs="Times New Roman"/>
                      <w:sz w:val="18"/>
                      <w:szCs w:val="18"/>
                    </w:rPr>
                    <w:t>已建</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4" w:type="dxa"/>
                  <w:vMerge w:val="continue"/>
                  <w:tcBorders>
                    <w:tl2br w:val="nil"/>
                    <w:tr2bl w:val="nil"/>
                  </w:tcBorders>
                  <w:tcMar>
                    <w:left w:w="28" w:type="dxa"/>
                    <w:right w:w="28" w:type="dxa"/>
                  </w:tcMar>
                  <w:vAlign w:val="center"/>
                </w:tcPr>
                <w:p>
                  <w:pPr>
                    <w:spacing w:line="280" w:lineRule="exact"/>
                    <w:jc w:val="center"/>
                    <w:rPr>
                      <w:rFonts w:ascii="Times New Roman" w:hAnsi="Times New Roman" w:cs="Times New Roman"/>
                      <w:b/>
                      <w:bCs/>
                      <w:szCs w:val="21"/>
                    </w:rPr>
                  </w:pPr>
                </w:p>
              </w:tc>
              <w:tc>
                <w:tcPr>
                  <w:tcW w:w="1282" w:type="dxa"/>
                  <w:tcBorders>
                    <w:tl2br w:val="nil"/>
                    <w:tr2bl w:val="nil"/>
                  </w:tcBorders>
                  <w:tcMar>
                    <w:left w:w="28" w:type="dxa"/>
                    <w:right w:w="28" w:type="dxa"/>
                  </w:tcMar>
                  <w:vAlign w:val="center"/>
                </w:tcPr>
                <w:p>
                  <w:pPr>
                    <w:tabs>
                      <w:tab w:val="left" w:pos="2205"/>
                      <w:tab w:val="left" w:pos="3660"/>
                    </w:tabs>
                    <w:spacing w:line="216" w:lineRule="exact"/>
                    <w:jc w:val="center"/>
                    <w:rPr>
                      <w:rFonts w:ascii="Times New Roman" w:hAnsi="Times New Roman" w:cs="Times New Roman"/>
                      <w:sz w:val="18"/>
                      <w:szCs w:val="18"/>
                    </w:rPr>
                  </w:pPr>
                  <w:r>
                    <w:rPr>
                      <w:rFonts w:ascii="Times New Roman" w:hAnsi="Times New Roman" w:cs="Times New Roman"/>
                      <w:sz w:val="18"/>
                      <w:szCs w:val="18"/>
                    </w:rPr>
                    <w:t>杀菌车间</w:t>
                  </w:r>
                </w:p>
              </w:tc>
              <w:tc>
                <w:tcPr>
                  <w:tcW w:w="3498" w:type="dxa"/>
                  <w:tcBorders>
                    <w:tl2br w:val="nil"/>
                    <w:tr2bl w:val="nil"/>
                  </w:tcBorders>
                  <w:tcMar>
                    <w:left w:w="28" w:type="dxa"/>
                    <w:right w:w="28" w:type="dxa"/>
                  </w:tcMar>
                  <w:vAlign w:val="center"/>
                </w:tcPr>
                <w:p>
                  <w:pPr>
                    <w:tabs>
                      <w:tab w:val="left" w:pos="2205"/>
                      <w:tab w:val="left" w:pos="3660"/>
                    </w:tabs>
                    <w:spacing w:line="216" w:lineRule="exact"/>
                    <w:jc w:val="left"/>
                    <w:rPr>
                      <w:rFonts w:ascii="Times New Roman" w:hAnsi="Times New Roman" w:cs="Times New Roman"/>
                      <w:sz w:val="18"/>
                      <w:szCs w:val="18"/>
                    </w:rPr>
                  </w:pPr>
                  <w:r>
                    <w:rPr>
                      <w:rFonts w:ascii="Times New Roman" w:hAnsi="Times New Roman" w:cs="Times New Roman"/>
                      <w:sz w:val="18"/>
                      <w:szCs w:val="18"/>
                    </w:rPr>
                    <w:t>位于包装车间前段，建筑面积360m</w:t>
                  </w:r>
                  <w:r>
                    <w:rPr>
                      <w:rFonts w:ascii="Times New Roman" w:hAnsi="Times New Roman" w:cs="Times New Roman"/>
                      <w:sz w:val="18"/>
                      <w:szCs w:val="18"/>
                      <w:vertAlign w:val="superscript"/>
                    </w:rPr>
                    <w:t>2</w:t>
                  </w:r>
                  <w:r>
                    <w:rPr>
                      <w:rFonts w:ascii="Times New Roman" w:hAnsi="Times New Roman" w:cs="Times New Roman"/>
                      <w:sz w:val="18"/>
                      <w:szCs w:val="18"/>
                    </w:rPr>
                    <w:t>，内置5套UHT超高灭菌设备、一台双用巴氏杀菌机。</w:t>
                  </w:r>
                </w:p>
              </w:tc>
              <w:tc>
                <w:tcPr>
                  <w:tcW w:w="2463" w:type="dxa"/>
                  <w:tcBorders>
                    <w:tl2br w:val="nil"/>
                    <w:tr2bl w:val="nil"/>
                  </w:tcBorders>
                  <w:tcMar>
                    <w:left w:w="28" w:type="dxa"/>
                    <w:right w:w="28" w:type="dxa"/>
                  </w:tcMar>
                  <w:vAlign w:val="center"/>
                </w:tcPr>
                <w:p>
                  <w:pPr>
                    <w:spacing w:line="280" w:lineRule="exact"/>
                    <w:jc w:val="center"/>
                    <w:rPr>
                      <w:rFonts w:ascii="Times New Roman" w:hAnsi="Times New Roman" w:cs="Times New Roman"/>
                      <w:sz w:val="18"/>
                      <w:szCs w:val="18"/>
                    </w:rPr>
                  </w:pPr>
                  <w:r>
                    <w:rPr>
                      <w:rFonts w:ascii="Times New Roman" w:hAnsi="Times New Roman" w:cs="Times New Roman"/>
                      <w:sz w:val="18"/>
                      <w:szCs w:val="18"/>
                    </w:rPr>
                    <w:t>与环评一致</w:t>
                  </w:r>
                </w:p>
              </w:tc>
              <w:tc>
                <w:tcPr>
                  <w:tcW w:w="1624" w:type="dxa"/>
                  <w:tcBorders>
                    <w:tl2br w:val="nil"/>
                    <w:tr2bl w:val="nil"/>
                  </w:tcBorders>
                  <w:tcMar>
                    <w:left w:w="28" w:type="dxa"/>
                    <w:right w:w="28" w:type="dxa"/>
                  </w:tcMar>
                  <w:vAlign w:val="center"/>
                </w:tcPr>
                <w:p>
                  <w:pPr>
                    <w:spacing w:line="216" w:lineRule="exact"/>
                    <w:ind w:left="-63" w:leftChars="-30" w:right="-63" w:rightChars="-30"/>
                    <w:jc w:val="center"/>
                    <w:rPr>
                      <w:rFonts w:ascii="Times New Roman" w:hAnsi="Times New Roman" w:cs="Times New Roman"/>
                      <w:sz w:val="18"/>
                      <w:szCs w:val="18"/>
                    </w:rPr>
                  </w:pPr>
                  <w:r>
                    <w:rPr>
                      <w:rFonts w:ascii="Times New Roman" w:hAnsi="Times New Roman" w:cs="Times New Roman"/>
                      <w:sz w:val="18"/>
                      <w:szCs w:val="18"/>
                    </w:rPr>
                    <w:t>已建</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4" w:type="dxa"/>
                  <w:vMerge w:val="continue"/>
                  <w:tcBorders>
                    <w:tl2br w:val="nil"/>
                    <w:tr2bl w:val="nil"/>
                  </w:tcBorders>
                  <w:tcMar>
                    <w:left w:w="28" w:type="dxa"/>
                    <w:right w:w="28" w:type="dxa"/>
                  </w:tcMar>
                  <w:vAlign w:val="center"/>
                </w:tcPr>
                <w:p>
                  <w:pPr>
                    <w:spacing w:line="280" w:lineRule="exact"/>
                    <w:jc w:val="center"/>
                    <w:rPr>
                      <w:rFonts w:ascii="Times New Roman" w:hAnsi="Times New Roman" w:cs="Times New Roman"/>
                      <w:b/>
                      <w:bCs/>
                      <w:szCs w:val="21"/>
                    </w:rPr>
                  </w:pPr>
                </w:p>
              </w:tc>
              <w:tc>
                <w:tcPr>
                  <w:tcW w:w="1282" w:type="dxa"/>
                  <w:tcBorders>
                    <w:tl2br w:val="nil"/>
                    <w:tr2bl w:val="nil"/>
                  </w:tcBorders>
                  <w:tcMar>
                    <w:left w:w="28" w:type="dxa"/>
                    <w:right w:w="28" w:type="dxa"/>
                  </w:tcMar>
                  <w:vAlign w:val="center"/>
                </w:tcPr>
                <w:p>
                  <w:pPr>
                    <w:tabs>
                      <w:tab w:val="left" w:pos="2205"/>
                      <w:tab w:val="left" w:pos="3660"/>
                    </w:tabs>
                    <w:spacing w:line="216" w:lineRule="exact"/>
                    <w:jc w:val="center"/>
                    <w:rPr>
                      <w:rFonts w:ascii="Times New Roman" w:hAnsi="Times New Roman" w:cs="Times New Roman"/>
                      <w:sz w:val="18"/>
                      <w:szCs w:val="18"/>
                    </w:rPr>
                  </w:pPr>
                  <w:r>
                    <w:rPr>
                      <w:rFonts w:ascii="Times New Roman" w:hAnsi="Times New Roman" w:cs="Times New Roman"/>
                      <w:sz w:val="18"/>
                      <w:szCs w:val="18"/>
                    </w:rPr>
                    <w:t>配料车间</w:t>
                  </w:r>
                </w:p>
              </w:tc>
              <w:tc>
                <w:tcPr>
                  <w:tcW w:w="3498" w:type="dxa"/>
                  <w:tcBorders>
                    <w:tl2br w:val="nil"/>
                    <w:tr2bl w:val="nil"/>
                  </w:tcBorders>
                  <w:tcMar>
                    <w:left w:w="28" w:type="dxa"/>
                    <w:right w:w="28" w:type="dxa"/>
                  </w:tcMar>
                  <w:vAlign w:val="center"/>
                </w:tcPr>
                <w:p>
                  <w:pPr>
                    <w:tabs>
                      <w:tab w:val="left" w:pos="2205"/>
                      <w:tab w:val="left" w:pos="3660"/>
                    </w:tabs>
                    <w:spacing w:line="216" w:lineRule="exact"/>
                    <w:jc w:val="center"/>
                    <w:rPr>
                      <w:rFonts w:ascii="Times New Roman" w:hAnsi="Times New Roman" w:cs="Times New Roman"/>
                      <w:sz w:val="18"/>
                      <w:szCs w:val="18"/>
                    </w:rPr>
                  </w:pPr>
                  <w:r>
                    <w:rPr>
                      <w:rFonts w:ascii="Times New Roman" w:hAnsi="Times New Roman" w:cs="Times New Roman"/>
                      <w:sz w:val="18"/>
                      <w:szCs w:val="18"/>
                    </w:rPr>
                    <w:t>位于灭菌车间东北侧，建筑面积44m</w:t>
                  </w:r>
                  <w:r>
                    <w:rPr>
                      <w:rFonts w:ascii="Times New Roman" w:hAnsi="Times New Roman" w:cs="Times New Roman"/>
                      <w:sz w:val="18"/>
                      <w:szCs w:val="18"/>
                      <w:vertAlign w:val="superscript"/>
                    </w:rPr>
                    <w:t>2</w:t>
                  </w:r>
                  <w:r>
                    <w:rPr>
                      <w:rFonts w:ascii="Times New Roman" w:hAnsi="Times New Roman" w:cs="Times New Roman"/>
                      <w:sz w:val="18"/>
                      <w:szCs w:val="18"/>
                    </w:rPr>
                    <w:t xml:space="preserve">。 </w:t>
                  </w:r>
                </w:p>
              </w:tc>
              <w:tc>
                <w:tcPr>
                  <w:tcW w:w="2463" w:type="dxa"/>
                  <w:tcBorders>
                    <w:tl2br w:val="nil"/>
                    <w:tr2bl w:val="nil"/>
                  </w:tcBorders>
                  <w:tcMar>
                    <w:left w:w="28" w:type="dxa"/>
                    <w:right w:w="28" w:type="dxa"/>
                  </w:tcMar>
                  <w:vAlign w:val="center"/>
                </w:tcPr>
                <w:p>
                  <w:pPr>
                    <w:spacing w:line="280" w:lineRule="exact"/>
                    <w:jc w:val="center"/>
                    <w:rPr>
                      <w:rFonts w:ascii="Times New Roman" w:hAnsi="Times New Roman" w:cs="Times New Roman"/>
                      <w:sz w:val="18"/>
                      <w:szCs w:val="18"/>
                    </w:rPr>
                  </w:pPr>
                  <w:r>
                    <w:rPr>
                      <w:rFonts w:ascii="Times New Roman" w:hAnsi="Times New Roman" w:cs="Times New Roman"/>
                      <w:sz w:val="18"/>
                      <w:szCs w:val="18"/>
                    </w:rPr>
                    <w:t>与环评一致</w:t>
                  </w:r>
                </w:p>
              </w:tc>
              <w:tc>
                <w:tcPr>
                  <w:tcW w:w="1624" w:type="dxa"/>
                  <w:tcBorders>
                    <w:tl2br w:val="nil"/>
                    <w:tr2bl w:val="nil"/>
                  </w:tcBorders>
                  <w:tcMar>
                    <w:left w:w="28" w:type="dxa"/>
                    <w:right w:w="28" w:type="dxa"/>
                  </w:tcMar>
                  <w:vAlign w:val="center"/>
                </w:tcPr>
                <w:p>
                  <w:pPr>
                    <w:spacing w:line="216" w:lineRule="exact"/>
                    <w:ind w:left="-63" w:leftChars="-30" w:right="-63" w:rightChars="-30"/>
                    <w:jc w:val="center"/>
                    <w:rPr>
                      <w:rFonts w:ascii="Times New Roman" w:hAnsi="Times New Roman" w:cs="Times New Roman"/>
                      <w:sz w:val="18"/>
                      <w:szCs w:val="18"/>
                    </w:rPr>
                  </w:pPr>
                  <w:r>
                    <w:rPr>
                      <w:rFonts w:ascii="Times New Roman" w:hAnsi="Times New Roman" w:cs="Times New Roman"/>
                      <w:sz w:val="18"/>
                      <w:szCs w:val="18"/>
                    </w:rPr>
                    <w:t>已建</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4" w:type="dxa"/>
                  <w:vMerge w:val="continue"/>
                  <w:tcBorders>
                    <w:tl2br w:val="nil"/>
                    <w:tr2bl w:val="nil"/>
                  </w:tcBorders>
                  <w:tcMar>
                    <w:left w:w="28" w:type="dxa"/>
                    <w:right w:w="28" w:type="dxa"/>
                  </w:tcMar>
                  <w:vAlign w:val="center"/>
                </w:tcPr>
                <w:p>
                  <w:pPr>
                    <w:spacing w:line="280" w:lineRule="exact"/>
                    <w:jc w:val="center"/>
                    <w:rPr>
                      <w:rFonts w:ascii="Times New Roman" w:hAnsi="Times New Roman" w:cs="Times New Roman"/>
                      <w:b/>
                      <w:bCs/>
                      <w:szCs w:val="21"/>
                    </w:rPr>
                  </w:pPr>
                </w:p>
              </w:tc>
              <w:tc>
                <w:tcPr>
                  <w:tcW w:w="1282" w:type="dxa"/>
                  <w:tcBorders>
                    <w:tl2br w:val="nil"/>
                    <w:tr2bl w:val="nil"/>
                  </w:tcBorders>
                  <w:tcMar>
                    <w:left w:w="28" w:type="dxa"/>
                    <w:right w:w="28" w:type="dxa"/>
                  </w:tcMar>
                  <w:vAlign w:val="center"/>
                </w:tcPr>
                <w:p>
                  <w:pPr>
                    <w:tabs>
                      <w:tab w:val="left" w:pos="2205"/>
                      <w:tab w:val="left" w:pos="3660"/>
                    </w:tabs>
                    <w:spacing w:line="216" w:lineRule="exact"/>
                    <w:jc w:val="center"/>
                    <w:rPr>
                      <w:rFonts w:ascii="Times New Roman" w:hAnsi="Times New Roman" w:cs="Times New Roman"/>
                      <w:sz w:val="18"/>
                      <w:szCs w:val="18"/>
                    </w:rPr>
                  </w:pPr>
                  <w:r>
                    <w:rPr>
                      <w:rFonts w:ascii="Times New Roman" w:hAnsi="Times New Roman" w:cs="Times New Roman"/>
                      <w:sz w:val="18"/>
                      <w:szCs w:val="18"/>
                    </w:rPr>
                    <w:t>水处理车间</w:t>
                  </w:r>
                </w:p>
              </w:tc>
              <w:tc>
                <w:tcPr>
                  <w:tcW w:w="3498" w:type="dxa"/>
                  <w:tcBorders>
                    <w:tl2br w:val="nil"/>
                    <w:tr2bl w:val="nil"/>
                  </w:tcBorders>
                  <w:tcMar>
                    <w:left w:w="28" w:type="dxa"/>
                    <w:right w:w="28" w:type="dxa"/>
                  </w:tcMar>
                  <w:vAlign w:val="center"/>
                </w:tcPr>
                <w:p>
                  <w:pPr>
                    <w:tabs>
                      <w:tab w:val="left" w:pos="2205"/>
                      <w:tab w:val="left" w:pos="3660"/>
                    </w:tabs>
                    <w:spacing w:line="216" w:lineRule="exact"/>
                    <w:jc w:val="left"/>
                    <w:rPr>
                      <w:rFonts w:ascii="Times New Roman" w:hAnsi="Times New Roman" w:cs="Times New Roman"/>
                      <w:sz w:val="18"/>
                      <w:szCs w:val="18"/>
                    </w:rPr>
                  </w:pPr>
                  <w:r>
                    <w:rPr>
                      <w:rFonts w:ascii="Times New Roman" w:hAnsi="Times New Roman" w:cs="Times New Roman"/>
                      <w:sz w:val="18"/>
                      <w:szCs w:val="18"/>
                    </w:rPr>
                    <w:t>位于主体厂房1层东北角，建筑面积75m</w:t>
                  </w:r>
                  <w:r>
                    <w:rPr>
                      <w:rFonts w:ascii="Times New Roman" w:hAnsi="Times New Roman" w:cs="Times New Roman"/>
                      <w:sz w:val="18"/>
                      <w:szCs w:val="18"/>
                      <w:vertAlign w:val="superscript"/>
                    </w:rPr>
                    <w:t>3</w:t>
                  </w:r>
                  <w:r>
                    <w:rPr>
                      <w:rFonts w:ascii="Times New Roman" w:hAnsi="Times New Roman" w:cs="Times New Roman"/>
                      <w:sz w:val="18"/>
                      <w:szCs w:val="18"/>
                    </w:rPr>
                    <w:t xml:space="preserve">，产品用水RO制备系统(30t/h)及水泵。 </w:t>
                  </w:r>
                </w:p>
              </w:tc>
              <w:tc>
                <w:tcPr>
                  <w:tcW w:w="2463" w:type="dxa"/>
                  <w:tcBorders>
                    <w:tl2br w:val="nil"/>
                    <w:tr2bl w:val="nil"/>
                  </w:tcBorders>
                  <w:tcMar>
                    <w:left w:w="28" w:type="dxa"/>
                    <w:right w:w="28" w:type="dxa"/>
                  </w:tcMar>
                  <w:vAlign w:val="center"/>
                </w:tcPr>
                <w:p>
                  <w:pPr>
                    <w:spacing w:line="280" w:lineRule="exact"/>
                    <w:jc w:val="center"/>
                    <w:rPr>
                      <w:rFonts w:ascii="Times New Roman" w:hAnsi="Times New Roman" w:cs="Times New Roman"/>
                      <w:sz w:val="18"/>
                      <w:szCs w:val="18"/>
                    </w:rPr>
                  </w:pPr>
                  <w:r>
                    <w:rPr>
                      <w:rFonts w:ascii="Times New Roman" w:hAnsi="Times New Roman" w:cs="Times New Roman"/>
                      <w:sz w:val="18"/>
                      <w:szCs w:val="18"/>
                    </w:rPr>
                    <w:t>与环评一致</w:t>
                  </w:r>
                </w:p>
              </w:tc>
              <w:tc>
                <w:tcPr>
                  <w:tcW w:w="1624" w:type="dxa"/>
                  <w:tcBorders>
                    <w:tl2br w:val="nil"/>
                    <w:tr2bl w:val="nil"/>
                  </w:tcBorders>
                  <w:tcMar>
                    <w:left w:w="28" w:type="dxa"/>
                    <w:right w:w="28" w:type="dxa"/>
                  </w:tcMar>
                  <w:vAlign w:val="center"/>
                </w:tcPr>
                <w:p>
                  <w:pPr>
                    <w:spacing w:line="216" w:lineRule="exact"/>
                    <w:ind w:left="-63" w:leftChars="-30" w:right="-63" w:rightChars="-30"/>
                    <w:jc w:val="center"/>
                    <w:rPr>
                      <w:rFonts w:ascii="Times New Roman" w:hAnsi="Times New Roman" w:cs="Times New Roman"/>
                      <w:sz w:val="18"/>
                      <w:szCs w:val="18"/>
                    </w:rPr>
                  </w:pPr>
                  <w:r>
                    <w:rPr>
                      <w:rFonts w:ascii="Times New Roman" w:hAnsi="Times New Roman" w:cs="Times New Roman"/>
                      <w:sz w:val="18"/>
                      <w:szCs w:val="18"/>
                    </w:rPr>
                    <w:t>已建</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4" w:type="dxa"/>
                  <w:vMerge w:val="continue"/>
                  <w:tcBorders>
                    <w:tl2br w:val="nil"/>
                    <w:tr2bl w:val="nil"/>
                  </w:tcBorders>
                  <w:tcMar>
                    <w:left w:w="28" w:type="dxa"/>
                    <w:right w:w="28" w:type="dxa"/>
                  </w:tcMar>
                  <w:vAlign w:val="center"/>
                </w:tcPr>
                <w:p>
                  <w:pPr>
                    <w:spacing w:line="280" w:lineRule="exact"/>
                    <w:jc w:val="center"/>
                    <w:rPr>
                      <w:rFonts w:ascii="Times New Roman" w:hAnsi="Times New Roman" w:cs="Times New Roman"/>
                      <w:b/>
                      <w:bCs/>
                      <w:szCs w:val="21"/>
                    </w:rPr>
                  </w:pPr>
                </w:p>
              </w:tc>
              <w:tc>
                <w:tcPr>
                  <w:tcW w:w="1282" w:type="dxa"/>
                  <w:tcBorders>
                    <w:tl2br w:val="nil"/>
                    <w:tr2bl w:val="nil"/>
                  </w:tcBorders>
                  <w:tcMar>
                    <w:left w:w="28" w:type="dxa"/>
                    <w:right w:w="28" w:type="dxa"/>
                  </w:tcMar>
                  <w:vAlign w:val="center"/>
                </w:tcPr>
                <w:p>
                  <w:pPr>
                    <w:tabs>
                      <w:tab w:val="left" w:pos="2205"/>
                      <w:tab w:val="left" w:pos="3660"/>
                    </w:tabs>
                    <w:spacing w:line="216" w:lineRule="exact"/>
                    <w:jc w:val="center"/>
                    <w:rPr>
                      <w:rFonts w:ascii="Times New Roman" w:hAnsi="Times New Roman" w:cs="Times New Roman"/>
                      <w:sz w:val="18"/>
                      <w:szCs w:val="18"/>
                    </w:rPr>
                  </w:pPr>
                  <w:r>
                    <w:rPr>
                      <w:rFonts w:ascii="Times New Roman" w:hAnsi="Times New Roman" w:cs="Times New Roman"/>
                      <w:sz w:val="18"/>
                      <w:szCs w:val="18"/>
                    </w:rPr>
                    <w:t>CPI清洗系统间</w:t>
                  </w:r>
                </w:p>
              </w:tc>
              <w:tc>
                <w:tcPr>
                  <w:tcW w:w="3498" w:type="dxa"/>
                  <w:tcBorders>
                    <w:tl2br w:val="nil"/>
                    <w:tr2bl w:val="nil"/>
                  </w:tcBorders>
                  <w:tcMar>
                    <w:left w:w="28" w:type="dxa"/>
                    <w:right w:w="28" w:type="dxa"/>
                  </w:tcMar>
                  <w:vAlign w:val="center"/>
                </w:tcPr>
                <w:p>
                  <w:pPr>
                    <w:tabs>
                      <w:tab w:val="left" w:pos="2205"/>
                      <w:tab w:val="left" w:pos="3660"/>
                    </w:tabs>
                    <w:spacing w:line="216" w:lineRule="exact"/>
                    <w:jc w:val="center"/>
                    <w:rPr>
                      <w:rFonts w:ascii="Times New Roman" w:hAnsi="Times New Roman" w:cs="Times New Roman"/>
                      <w:sz w:val="18"/>
                      <w:szCs w:val="18"/>
                    </w:rPr>
                  </w:pPr>
                  <w:r>
                    <w:rPr>
                      <w:rFonts w:ascii="Times New Roman" w:hAnsi="Times New Roman" w:cs="Times New Roman"/>
                      <w:sz w:val="18"/>
                      <w:szCs w:val="18"/>
                    </w:rPr>
                    <w:t>位于前处理车间南侧，建筑面积75m</w:t>
                  </w:r>
                  <w:r>
                    <w:rPr>
                      <w:rFonts w:ascii="Times New Roman" w:hAnsi="Times New Roman" w:cs="Times New Roman"/>
                      <w:sz w:val="18"/>
                      <w:szCs w:val="18"/>
                      <w:vertAlign w:val="superscript"/>
                    </w:rPr>
                    <w:t>2</w:t>
                  </w:r>
                  <w:r>
                    <w:rPr>
                      <w:rFonts w:ascii="Times New Roman" w:hAnsi="Times New Roman" w:cs="Times New Roman"/>
                      <w:sz w:val="18"/>
                      <w:szCs w:val="18"/>
                    </w:rPr>
                    <w:t>，内置CIP清洗系统，不用拆开或移动装置，采用高温、高浓度的洗净液，对设备装置加以强力作用，把与饮料的接触面洗净。</w:t>
                  </w:r>
                </w:p>
              </w:tc>
              <w:tc>
                <w:tcPr>
                  <w:tcW w:w="2463" w:type="dxa"/>
                  <w:tcBorders>
                    <w:tl2br w:val="nil"/>
                    <w:tr2bl w:val="nil"/>
                  </w:tcBorders>
                  <w:tcMar>
                    <w:left w:w="28" w:type="dxa"/>
                    <w:right w:w="28" w:type="dxa"/>
                  </w:tcMar>
                  <w:vAlign w:val="center"/>
                </w:tcPr>
                <w:p>
                  <w:pPr>
                    <w:spacing w:line="280" w:lineRule="exact"/>
                    <w:jc w:val="center"/>
                    <w:rPr>
                      <w:rFonts w:ascii="Times New Roman" w:hAnsi="Times New Roman" w:cs="Times New Roman"/>
                      <w:sz w:val="18"/>
                      <w:szCs w:val="18"/>
                    </w:rPr>
                  </w:pPr>
                  <w:r>
                    <w:rPr>
                      <w:rFonts w:ascii="Times New Roman" w:hAnsi="Times New Roman" w:cs="Times New Roman"/>
                      <w:sz w:val="18"/>
                      <w:szCs w:val="18"/>
                    </w:rPr>
                    <w:t>与环评一致</w:t>
                  </w:r>
                </w:p>
              </w:tc>
              <w:tc>
                <w:tcPr>
                  <w:tcW w:w="1624" w:type="dxa"/>
                  <w:tcBorders>
                    <w:tl2br w:val="nil"/>
                    <w:tr2bl w:val="nil"/>
                  </w:tcBorders>
                  <w:tcMar>
                    <w:left w:w="28" w:type="dxa"/>
                    <w:right w:w="28" w:type="dxa"/>
                  </w:tcMar>
                  <w:vAlign w:val="center"/>
                </w:tcPr>
                <w:p>
                  <w:pPr>
                    <w:spacing w:line="216" w:lineRule="exact"/>
                    <w:ind w:left="-63" w:leftChars="-30" w:right="-63" w:rightChars="-30"/>
                    <w:jc w:val="center"/>
                    <w:rPr>
                      <w:rFonts w:ascii="Times New Roman" w:hAnsi="Times New Roman" w:cs="Times New Roman"/>
                      <w:sz w:val="18"/>
                      <w:szCs w:val="18"/>
                    </w:rPr>
                  </w:pPr>
                  <w:r>
                    <w:rPr>
                      <w:rFonts w:ascii="Times New Roman" w:hAnsi="Times New Roman" w:cs="Times New Roman"/>
                      <w:sz w:val="18"/>
                      <w:szCs w:val="18"/>
                    </w:rPr>
                    <w:t>已建</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4" w:type="dxa"/>
                  <w:vMerge w:val="restart"/>
                  <w:tcBorders>
                    <w:tl2br w:val="nil"/>
                    <w:tr2bl w:val="nil"/>
                  </w:tcBorders>
                  <w:tcMar>
                    <w:left w:w="28" w:type="dxa"/>
                    <w:right w:w="28" w:type="dxa"/>
                  </w:tcMar>
                  <w:vAlign w:val="center"/>
                </w:tcPr>
                <w:p>
                  <w:pPr>
                    <w:spacing w:line="280" w:lineRule="exact"/>
                    <w:jc w:val="center"/>
                    <w:rPr>
                      <w:rFonts w:ascii="Times New Roman" w:hAnsi="Times New Roman" w:cs="Times New Roman"/>
                      <w:b/>
                      <w:bCs/>
                      <w:szCs w:val="21"/>
                    </w:rPr>
                  </w:pPr>
                  <w:r>
                    <w:rPr>
                      <w:rFonts w:ascii="Times New Roman" w:hAnsi="Times New Roman" w:cs="Times New Roman"/>
                      <w:b/>
                      <w:bCs/>
                      <w:szCs w:val="21"/>
                    </w:rPr>
                    <w:t>辅助公用工程</w:t>
                  </w:r>
                </w:p>
              </w:tc>
              <w:tc>
                <w:tcPr>
                  <w:tcW w:w="1282" w:type="dxa"/>
                  <w:tcBorders>
                    <w:tl2br w:val="nil"/>
                    <w:tr2bl w:val="nil"/>
                  </w:tcBorders>
                  <w:tcMar>
                    <w:left w:w="28" w:type="dxa"/>
                    <w:right w:w="28" w:type="dxa"/>
                  </w:tcMar>
                  <w:vAlign w:val="center"/>
                </w:tcPr>
                <w:p>
                  <w:pPr>
                    <w:pStyle w:val="36"/>
                    <w:spacing w:line="216" w:lineRule="exact"/>
                    <w:ind w:firstLine="0" w:firstLineChars="0"/>
                    <w:jc w:val="center"/>
                    <w:rPr>
                      <w:rFonts w:ascii="Times New Roman" w:hAnsi="Times New Roman" w:cs="Times New Roman"/>
                      <w:b w:val="0"/>
                    </w:rPr>
                  </w:pPr>
                  <w:r>
                    <w:rPr>
                      <w:rFonts w:ascii="Times New Roman" w:hAnsi="Times New Roman" w:cs="Times New Roman"/>
                      <w:b w:val="0"/>
                    </w:rPr>
                    <w:t>办公区</w:t>
                  </w:r>
                </w:p>
              </w:tc>
              <w:tc>
                <w:tcPr>
                  <w:tcW w:w="3498" w:type="dxa"/>
                  <w:tcBorders>
                    <w:tl2br w:val="nil"/>
                    <w:tr2bl w:val="nil"/>
                  </w:tcBorders>
                  <w:tcMar>
                    <w:left w:w="28" w:type="dxa"/>
                    <w:right w:w="28" w:type="dxa"/>
                  </w:tcMar>
                  <w:vAlign w:val="center"/>
                </w:tcPr>
                <w:p>
                  <w:pPr>
                    <w:tabs>
                      <w:tab w:val="left" w:pos="2205"/>
                      <w:tab w:val="left" w:pos="3660"/>
                    </w:tabs>
                    <w:spacing w:line="216" w:lineRule="exact"/>
                    <w:jc w:val="center"/>
                    <w:rPr>
                      <w:rFonts w:ascii="Times New Roman" w:hAnsi="Times New Roman" w:cs="Times New Roman"/>
                      <w:sz w:val="18"/>
                      <w:szCs w:val="18"/>
                    </w:rPr>
                  </w:pPr>
                  <w:r>
                    <w:rPr>
                      <w:rFonts w:ascii="Times New Roman" w:hAnsi="Times New Roman" w:cs="Times New Roman"/>
                      <w:sz w:val="18"/>
                      <w:szCs w:val="18"/>
                    </w:rPr>
                    <w:t>位于主体厂房2层，建筑面积1550.46m2</w:t>
                  </w:r>
                </w:p>
              </w:tc>
              <w:tc>
                <w:tcPr>
                  <w:tcW w:w="2463" w:type="dxa"/>
                  <w:tcBorders>
                    <w:tl2br w:val="nil"/>
                    <w:tr2bl w:val="nil"/>
                  </w:tcBorders>
                  <w:tcMar>
                    <w:left w:w="28" w:type="dxa"/>
                    <w:right w:w="28" w:type="dxa"/>
                  </w:tcMar>
                  <w:vAlign w:val="center"/>
                </w:tcPr>
                <w:p>
                  <w:pPr>
                    <w:spacing w:line="280" w:lineRule="exact"/>
                    <w:jc w:val="center"/>
                    <w:rPr>
                      <w:rFonts w:ascii="Times New Roman" w:hAnsi="Times New Roman" w:cs="Times New Roman"/>
                      <w:sz w:val="18"/>
                      <w:szCs w:val="18"/>
                    </w:rPr>
                  </w:pPr>
                  <w:r>
                    <w:rPr>
                      <w:rFonts w:ascii="Times New Roman" w:hAnsi="Times New Roman" w:cs="Times New Roman"/>
                      <w:sz w:val="18"/>
                      <w:szCs w:val="18"/>
                    </w:rPr>
                    <w:t>与环评一致</w:t>
                  </w:r>
                </w:p>
              </w:tc>
              <w:tc>
                <w:tcPr>
                  <w:tcW w:w="1624" w:type="dxa"/>
                  <w:tcBorders>
                    <w:tl2br w:val="nil"/>
                    <w:tr2bl w:val="nil"/>
                  </w:tcBorders>
                  <w:tcMar>
                    <w:left w:w="28" w:type="dxa"/>
                    <w:right w:w="28" w:type="dxa"/>
                  </w:tcMar>
                  <w:vAlign w:val="center"/>
                </w:tcPr>
                <w:p>
                  <w:pPr>
                    <w:spacing w:line="216" w:lineRule="exact"/>
                    <w:ind w:left="-63" w:leftChars="-30" w:right="-63" w:rightChars="-30"/>
                    <w:jc w:val="center"/>
                    <w:rPr>
                      <w:rFonts w:ascii="Times New Roman" w:hAnsi="Times New Roman" w:cs="Times New Roman"/>
                      <w:sz w:val="18"/>
                      <w:szCs w:val="18"/>
                    </w:rPr>
                  </w:pPr>
                  <w:r>
                    <w:rPr>
                      <w:rFonts w:ascii="Times New Roman" w:hAnsi="Times New Roman" w:cs="Times New Roman"/>
                      <w:sz w:val="18"/>
                      <w:szCs w:val="18"/>
                    </w:rPr>
                    <w:t>已建</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4" w:type="dxa"/>
                  <w:vMerge w:val="continue"/>
                  <w:tcBorders>
                    <w:tl2br w:val="nil"/>
                    <w:tr2bl w:val="nil"/>
                  </w:tcBorders>
                  <w:tcMar>
                    <w:left w:w="28" w:type="dxa"/>
                    <w:right w:w="28" w:type="dxa"/>
                  </w:tcMar>
                  <w:vAlign w:val="center"/>
                </w:tcPr>
                <w:p>
                  <w:pPr>
                    <w:spacing w:line="280" w:lineRule="exact"/>
                    <w:jc w:val="center"/>
                    <w:rPr>
                      <w:rFonts w:ascii="Times New Roman" w:hAnsi="Times New Roman" w:cs="Times New Roman"/>
                      <w:b/>
                      <w:bCs/>
                      <w:szCs w:val="21"/>
                    </w:rPr>
                  </w:pPr>
                </w:p>
              </w:tc>
              <w:tc>
                <w:tcPr>
                  <w:tcW w:w="1282" w:type="dxa"/>
                  <w:tcBorders>
                    <w:tl2br w:val="nil"/>
                    <w:tr2bl w:val="nil"/>
                  </w:tcBorders>
                  <w:tcMar>
                    <w:left w:w="28" w:type="dxa"/>
                    <w:right w:w="28" w:type="dxa"/>
                  </w:tcMar>
                  <w:vAlign w:val="center"/>
                </w:tcPr>
                <w:p>
                  <w:pPr>
                    <w:pStyle w:val="36"/>
                    <w:spacing w:line="216" w:lineRule="exact"/>
                    <w:ind w:firstLine="0" w:firstLineChars="0"/>
                    <w:jc w:val="center"/>
                    <w:rPr>
                      <w:rFonts w:ascii="Times New Roman" w:hAnsi="Times New Roman" w:cs="Times New Roman"/>
                      <w:b w:val="0"/>
                    </w:rPr>
                  </w:pPr>
                  <w:r>
                    <w:rPr>
                      <w:rFonts w:ascii="Times New Roman" w:hAnsi="Times New Roman" w:cs="Times New Roman"/>
                      <w:b w:val="0"/>
                    </w:rPr>
                    <w:t>食堂</w:t>
                  </w:r>
                </w:p>
              </w:tc>
              <w:tc>
                <w:tcPr>
                  <w:tcW w:w="3498" w:type="dxa"/>
                  <w:tcBorders>
                    <w:tl2br w:val="nil"/>
                    <w:tr2bl w:val="nil"/>
                  </w:tcBorders>
                  <w:tcMar>
                    <w:left w:w="28" w:type="dxa"/>
                    <w:right w:w="28" w:type="dxa"/>
                  </w:tcMar>
                  <w:vAlign w:val="center"/>
                </w:tcPr>
                <w:p>
                  <w:pPr>
                    <w:tabs>
                      <w:tab w:val="left" w:pos="2205"/>
                      <w:tab w:val="left" w:pos="3660"/>
                    </w:tabs>
                    <w:spacing w:line="216" w:lineRule="exact"/>
                    <w:jc w:val="center"/>
                    <w:rPr>
                      <w:rFonts w:ascii="Times New Roman" w:hAnsi="Times New Roman" w:cs="Times New Roman"/>
                      <w:sz w:val="18"/>
                      <w:szCs w:val="18"/>
                    </w:rPr>
                  </w:pPr>
                  <w:r>
                    <w:rPr>
                      <w:rFonts w:ascii="Times New Roman" w:hAnsi="Times New Roman" w:cs="Times New Roman"/>
                      <w:sz w:val="18"/>
                      <w:szCs w:val="18"/>
                    </w:rPr>
                    <w:t>依托四川华冠食品有限公司食堂，不新建（不在租赁范围内）。</w:t>
                  </w:r>
                </w:p>
              </w:tc>
              <w:tc>
                <w:tcPr>
                  <w:tcW w:w="2463" w:type="dxa"/>
                  <w:tcBorders>
                    <w:tl2br w:val="nil"/>
                    <w:tr2bl w:val="nil"/>
                  </w:tcBorders>
                  <w:tcMar>
                    <w:left w:w="28" w:type="dxa"/>
                    <w:right w:w="28" w:type="dxa"/>
                  </w:tcMar>
                  <w:vAlign w:val="center"/>
                </w:tcPr>
                <w:p>
                  <w:pPr>
                    <w:spacing w:line="280" w:lineRule="exact"/>
                    <w:jc w:val="center"/>
                    <w:rPr>
                      <w:rFonts w:ascii="Times New Roman" w:hAnsi="Times New Roman" w:cs="Times New Roman"/>
                      <w:sz w:val="18"/>
                      <w:szCs w:val="18"/>
                    </w:rPr>
                  </w:pPr>
                  <w:r>
                    <w:rPr>
                      <w:rFonts w:ascii="Times New Roman" w:hAnsi="Times New Roman" w:cs="Times New Roman"/>
                      <w:sz w:val="18"/>
                      <w:szCs w:val="18"/>
                    </w:rPr>
                    <w:t>与环评一致</w:t>
                  </w:r>
                </w:p>
              </w:tc>
              <w:tc>
                <w:tcPr>
                  <w:tcW w:w="1624" w:type="dxa"/>
                  <w:tcBorders>
                    <w:tl2br w:val="nil"/>
                    <w:tr2bl w:val="nil"/>
                  </w:tcBorders>
                  <w:tcMar>
                    <w:left w:w="28" w:type="dxa"/>
                    <w:right w:w="28" w:type="dxa"/>
                  </w:tcMar>
                  <w:vAlign w:val="center"/>
                </w:tcPr>
                <w:p>
                  <w:pPr>
                    <w:spacing w:line="216" w:lineRule="exact"/>
                    <w:ind w:left="-63" w:leftChars="-30" w:right="-63" w:rightChars="-30"/>
                    <w:jc w:val="center"/>
                    <w:rPr>
                      <w:rFonts w:ascii="Times New Roman" w:hAnsi="Times New Roman" w:cs="Times New Roman"/>
                      <w:sz w:val="18"/>
                      <w:szCs w:val="18"/>
                    </w:rPr>
                  </w:pPr>
                  <w:r>
                    <w:rPr>
                      <w:rFonts w:ascii="Times New Roman" w:hAnsi="Times New Roman" w:cs="Times New Roman"/>
                      <w:sz w:val="18"/>
                      <w:szCs w:val="18"/>
                    </w:rPr>
                    <w:t>已建</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4" w:type="dxa"/>
                  <w:vMerge w:val="continue"/>
                  <w:tcBorders>
                    <w:tl2br w:val="nil"/>
                    <w:tr2bl w:val="nil"/>
                  </w:tcBorders>
                  <w:tcMar>
                    <w:left w:w="28" w:type="dxa"/>
                    <w:right w:w="28" w:type="dxa"/>
                  </w:tcMar>
                  <w:vAlign w:val="center"/>
                </w:tcPr>
                <w:p>
                  <w:pPr>
                    <w:spacing w:line="280" w:lineRule="exact"/>
                    <w:jc w:val="center"/>
                    <w:rPr>
                      <w:rFonts w:ascii="Times New Roman" w:hAnsi="Times New Roman" w:cs="Times New Roman"/>
                      <w:b/>
                      <w:bCs/>
                      <w:szCs w:val="21"/>
                    </w:rPr>
                  </w:pPr>
                </w:p>
              </w:tc>
              <w:tc>
                <w:tcPr>
                  <w:tcW w:w="1282" w:type="dxa"/>
                  <w:tcBorders>
                    <w:tl2br w:val="nil"/>
                    <w:tr2bl w:val="nil"/>
                  </w:tcBorders>
                  <w:tcMar>
                    <w:left w:w="28" w:type="dxa"/>
                    <w:right w:w="28" w:type="dxa"/>
                  </w:tcMar>
                  <w:vAlign w:val="center"/>
                </w:tcPr>
                <w:p>
                  <w:pPr>
                    <w:pStyle w:val="36"/>
                    <w:spacing w:line="216" w:lineRule="exact"/>
                    <w:ind w:firstLine="0" w:firstLineChars="0"/>
                    <w:jc w:val="center"/>
                    <w:rPr>
                      <w:rFonts w:ascii="Times New Roman" w:hAnsi="Times New Roman" w:cs="Times New Roman"/>
                      <w:b w:val="0"/>
                    </w:rPr>
                  </w:pPr>
                  <w:r>
                    <w:rPr>
                      <w:rFonts w:ascii="Times New Roman" w:hAnsi="Times New Roman" w:cs="Times New Roman"/>
                      <w:b w:val="0"/>
                    </w:rPr>
                    <w:t>仓库</w:t>
                  </w:r>
                </w:p>
              </w:tc>
              <w:tc>
                <w:tcPr>
                  <w:tcW w:w="3498" w:type="dxa"/>
                  <w:tcBorders>
                    <w:tl2br w:val="nil"/>
                    <w:tr2bl w:val="nil"/>
                  </w:tcBorders>
                  <w:tcMar>
                    <w:left w:w="28" w:type="dxa"/>
                    <w:right w:w="28" w:type="dxa"/>
                  </w:tcMar>
                  <w:vAlign w:val="center"/>
                </w:tcPr>
                <w:p>
                  <w:pPr>
                    <w:tabs>
                      <w:tab w:val="left" w:pos="2205"/>
                      <w:tab w:val="left" w:pos="3660"/>
                    </w:tabs>
                    <w:spacing w:line="216" w:lineRule="exact"/>
                    <w:jc w:val="center"/>
                    <w:rPr>
                      <w:rFonts w:ascii="Times New Roman" w:hAnsi="Times New Roman" w:cs="Times New Roman"/>
                      <w:sz w:val="18"/>
                      <w:szCs w:val="18"/>
                    </w:rPr>
                  </w:pPr>
                  <w:r>
                    <w:rPr>
                      <w:rFonts w:ascii="Times New Roman" w:hAnsi="Times New Roman" w:cs="Times New Roman"/>
                      <w:sz w:val="18"/>
                      <w:szCs w:val="18"/>
                    </w:rPr>
                    <w:t>位于主体厂房1层南、西侧两边，建筑面积 4450m</w:t>
                  </w:r>
                  <w:r>
                    <w:rPr>
                      <w:rFonts w:ascii="Times New Roman" w:hAnsi="Times New Roman" w:cs="Times New Roman"/>
                      <w:sz w:val="18"/>
                      <w:szCs w:val="18"/>
                      <w:vertAlign w:val="superscript"/>
                    </w:rPr>
                    <w:t>2</w:t>
                  </w:r>
                  <w:r>
                    <w:rPr>
                      <w:rFonts w:ascii="Times New Roman" w:hAnsi="Times New Roman" w:cs="Times New Roman"/>
                      <w:sz w:val="18"/>
                      <w:szCs w:val="18"/>
                    </w:rPr>
                    <w:t>（包材库670m</w:t>
                  </w:r>
                  <w:r>
                    <w:rPr>
                      <w:rFonts w:ascii="Times New Roman" w:hAnsi="Times New Roman" w:cs="Times New Roman"/>
                      <w:sz w:val="18"/>
                      <w:szCs w:val="18"/>
                      <w:vertAlign w:val="superscript"/>
                    </w:rPr>
                    <w:t>2</w:t>
                  </w:r>
                  <w:r>
                    <w:rPr>
                      <w:rFonts w:ascii="Times New Roman" w:hAnsi="Times New Roman" w:cs="Times New Roman"/>
                      <w:sz w:val="18"/>
                      <w:szCs w:val="18"/>
                    </w:rPr>
                    <w:t>、原辅料库 900m</w:t>
                  </w:r>
                  <w:r>
                    <w:rPr>
                      <w:rFonts w:ascii="Times New Roman" w:hAnsi="Times New Roman" w:cs="Times New Roman"/>
                      <w:sz w:val="18"/>
                      <w:szCs w:val="18"/>
                      <w:vertAlign w:val="superscript"/>
                    </w:rPr>
                    <w:t>2</w:t>
                  </w:r>
                  <w:r>
                    <w:rPr>
                      <w:rFonts w:ascii="Times New Roman" w:hAnsi="Times New Roman" w:cs="Times New Roman"/>
                      <w:sz w:val="18"/>
                      <w:szCs w:val="18"/>
                    </w:rPr>
                    <w:t>、冷库795m</w:t>
                  </w:r>
                  <w:r>
                    <w:rPr>
                      <w:rFonts w:ascii="Times New Roman" w:hAnsi="Times New Roman" w:cs="Times New Roman"/>
                      <w:sz w:val="18"/>
                      <w:szCs w:val="18"/>
                      <w:vertAlign w:val="superscript"/>
                    </w:rPr>
                    <w:t>2</w:t>
                  </w:r>
                  <w:r>
                    <w:rPr>
                      <w:rFonts w:ascii="Times New Roman" w:hAnsi="Times New Roman" w:cs="Times New Roman"/>
                      <w:sz w:val="18"/>
                      <w:szCs w:val="18"/>
                    </w:rPr>
                    <w:t>、成品库2000m</w:t>
                  </w:r>
                  <w:r>
                    <w:rPr>
                      <w:rFonts w:ascii="Times New Roman" w:hAnsi="Times New Roman" w:cs="Times New Roman"/>
                      <w:sz w:val="18"/>
                      <w:szCs w:val="18"/>
                      <w:vertAlign w:val="superscript"/>
                    </w:rPr>
                    <w:t>2</w:t>
                  </w:r>
                  <w:r>
                    <w:rPr>
                      <w:rFonts w:ascii="Times New Roman" w:hAnsi="Times New Roman" w:cs="Times New Roman"/>
                      <w:sz w:val="18"/>
                      <w:szCs w:val="18"/>
                    </w:rPr>
                    <w:t>、仓储办公室85m</w:t>
                  </w:r>
                  <w:r>
                    <w:rPr>
                      <w:rFonts w:ascii="Times New Roman" w:hAnsi="Times New Roman" w:cs="Times New Roman"/>
                      <w:sz w:val="18"/>
                      <w:szCs w:val="18"/>
                      <w:vertAlign w:val="superscript"/>
                    </w:rPr>
                    <w:t>2</w:t>
                  </w:r>
                  <w:r>
                    <w:rPr>
                      <w:rFonts w:ascii="Times New Roman" w:hAnsi="Times New Roman" w:cs="Times New Roman"/>
                      <w:sz w:val="18"/>
                      <w:szCs w:val="18"/>
                    </w:rPr>
                    <w:t>）。冷库采用新型环保制冷工艺，蓄冷式制冷，制冷剂选用 R410A 新环保冷媒，用于低温冷藏的原 辅料的储存。</w:t>
                  </w:r>
                </w:p>
              </w:tc>
              <w:tc>
                <w:tcPr>
                  <w:tcW w:w="2463" w:type="dxa"/>
                  <w:tcBorders>
                    <w:tl2br w:val="nil"/>
                    <w:tr2bl w:val="nil"/>
                  </w:tcBorders>
                  <w:tcMar>
                    <w:left w:w="28" w:type="dxa"/>
                    <w:right w:w="28" w:type="dxa"/>
                  </w:tcMar>
                  <w:vAlign w:val="center"/>
                </w:tcPr>
                <w:p>
                  <w:pPr>
                    <w:spacing w:line="280" w:lineRule="exact"/>
                    <w:jc w:val="center"/>
                    <w:rPr>
                      <w:rFonts w:ascii="Times New Roman" w:hAnsi="Times New Roman" w:cs="Times New Roman"/>
                      <w:sz w:val="18"/>
                      <w:szCs w:val="18"/>
                    </w:rPr>
                  </w:pPr>
                  <w:r>
                    <w:rPr>
                      <w:rFonts w:ascii="Times New Roman" w:hAnsi="Times New Roman" w:cs="Times New Roman"/>
                      <w:sz w:val="18"/>
                      <w:szCs w:val="18"/>
                    </w:rPr>
                    <w:t>与环评一致</w:t>
                  </w:r>
                </w:p>
              </w:tc>
              <w:tc>
                <w:tcPr>
                  <w:tcW w:w="1624" w:type="dxa"/>
                  <w:tcBorders>
                    <w:tl2br w:val="nil"/>
                    <w:tr2bl w:val="nil"/>
                  </w:tcBorders>
                  <w:tcMar>
                    <w:left w:w="28" w:type="dxa"/>
                    <w:right w:w="28" w:type="dxa"/>
                  </w:tcMar>
                  <w:vAlign w:val="center"/>
                </w:tcPr>
                <w:p>
                  <w:pPr>
                    <w:spacing w:line="216" w:lineRule="exact"/>
                    <w:ind w:left="-63" w:leftChars="-30" w:right="-63" w:rightChars="-30"/>
                    <w:jc w:val="center"/>
                    <w:rPr>
                      <w:rFonts w:ascii="Times New Roman" w:hAnsi="Times New Roman" w:cs="Times New Roman"/>
                      <w:sz w:val="18"/>
                      <w:szCs w:val="18"/>
                    </w:rPr>
                  </w:pPr>
                  <w:r>
                    <w:rPr>
                      <w:rFonts w:ascii="Times New Roman" w:hAnsi="Times New Roman" w:cs="Times New Roman"/>
                      <w:sz w:val="18"/>
                      <w:szCs w:val="18"/>
                    </w:rPr>
                    <w:t>已建</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4" w:type="dxa"/>
                  <w:vMerge w:val="continue"/>
                  <w:tcBorders>
                    <w:tl2br w:val="nil"/>
                    <w:tr2bl w:val="nil"/>
                  </w:tcBorders>
                  <w:tcMar>
                    <w:left w:w="28" w:type="dxa"/>
                    <w:right w:w="28" w:type="dxa"/>
                  </w:tcMar>
                  <w:vAlign w:val="center"/>
                </w:tcPr>
                <w:p>
                  <w:pPr>
                    <w:spacing w:line="280" w:lineRule="exact"/>
                    <w:jc w:val="center"/>
                    <w:rPr>
                      <w:rFonts w:ascii="Times New Roman" w:hAnsi="Times New Roman" w:cs="Times New Roman"/>
                      <w:b/>
                      <w:bCs/>
                      <w:szCs w:val="21"/>
                    </w:rPr>
                  </w:pPr>
                </w:p>
              </w:tc>
              <w:tc>
                <w:tcPr>
                  <w:tcW w:w="1282" w:type="dxa"/>
                  <w:tcBorders>
                    <w:tl2br w:val="nil"/>
                    <w:tr2bl w:val="nil"/>
                  </w:tcBorders>
                  <w:tcMar>
                    <w:left w:w="28" w:type="dxa"/>
                    <w:right w:w="28" w:type="dxa"/>
                  </w:tcMar>
                  <w:vAlign w:val="center"/>
                </w:tcPr>
                <w:p>
                  <w:pPr>
                    <w:pStyle w:val="36"/>
                    <w:spacing w:line="216" w:lineRule="exact"/>
                    <w:ind w:firstLine="0" w:firstLineChars="0"/>
                    <w:jc w:val="center"/>
                    <w:rPr>
                      <w:rFonts w:ascii="Times New Roman" w:hAnsi="Times New Roman" w:cs="Times New Roman"/>
                      <w:b w:val="0"/>
                    </w:rPr>
                  </w:pPr>
                  <w:r>
                    <w:rPr>
                      <w:rFonts w:ascii="Times New Roman" w:hAnsi="Times New Roman" w:cs="Times New Roman"/>
                      <w:b w:val="0"/>
                    </w:rPr>
                    <w:t>装车区</w:t>
                  </w:r>
                </w:p>
              </w:tc>
              <w:tc>
                <w:tcPr>
                  <w:tcW w:w="3498" w:type="dxa"/>
                  <w:tcBorders>
                    <w:tl2br w:val="nil"/>
                    <w:tr2bl w:val="nil"/>
                  </w:tcBorders>
                  <w:tcMar>
                    <w:left w:w="28" w:type="dxa"/>
                    <w:right w:w="28" w:type="dxa"/>
                  </w:tcMar>
                  <w:vAlign w:val="center"/>
                </w:tcPr>
                <w:p>
                  <w:pPr>
                    <w:pStyle w:val="36"/>
                    <w:spacing w:line="216" w:lineRule="exact"/>
                    <w:ind w:firstLine="0" w:firstLineChars="0"/>
                    <w:jc w:val="center"/>
                    <w:rPr>
                      <w:rFonts w:ascii="Times New Roman" w:hAnsi="Times New Roman" w:cs="Times New Roman"/>
                      <w:b w:val="0"/>
                    </w:rPr>
                  </w:pPr>
                  <w:r>
                    <w:rPr>
                      <w:rFonts w:ascii="Times New Roman" w:hAnsi="Times New Roman" w:cs="Times New Roman"/>
                      <w:b w:val="0"/>
                    </w:rPr>
                    <w:t>位于主体厂房西南侧，占地面积325m</w:t>
                  </w:r>
                  <w:r>
                    <w:rPr>
                      <w:rFonts w:ascii="Times New Roman" w:hAnsi="Times New Roman" w:cs="Times New Roman"/>
                      <w:b w:val="0"/>
                      <w:vertAlign w:val="superscript"/>
                    </w:rPr>
                    <w:t>2</w:t>
                  </w:r>
                </w:p>
              </w:tc>
              <w:tc>
                <w:tcPr>
                  <w:tcW w:w="2463" w:type="dxa"/>
                  <w:tcBorders>
                    <w:tl2br w:val="nil"/>
                    <w:tr2bl w:val="nil"/>
                  </w:tcBorders>
                  <w:tcMar>
                    <w:left w:w="28" w:type="dxa"/>
                    <w:right w:w="28" w:type="dxa"/>
                  </w:tcMar>
                  <w:vAlign w:val="center"/>
                </w:tcPr>
                <w:p>
                  <w:pPr>
                    <w:spacing w:line="280" w:lineRule="exact"/>
                    <w:jc w:val="center"/>
                    <w:rPr>
                      <w:rFonts w:ascii="Times New Roman" w:hAnsi="Times New Roman" w:cs="Times New Roman"/>
                      <w:sz w:val="18"/>
                      <w:szCs w:val="18"/>
                    </w:rPr>
                  </w:pPr>
                  <w:r>
                    <w:rPr>
                      <w:rFonts w:ascii="Times New Roman" w:hAnsi="Times New Roman" w:cs="Times New Roman"/>
                      <w:sz w:val="18"/>
                      <w:szCs w:val="18"/>
                    </w:rPr>
                    <w:t>与环评一致</w:t>
                  </w:r>
                </w:p>
              </w:tc>
              <w:tc>
                <w:tcPr>
                  <w:tcW w:w="1624" w:type="dxa"/>
                  <w:tcBorders>
                    <w:tl2br w:val="nil"/>
                    <w:tr2bl w:val="nil"/>
                  </w:tcBorders>
                  <w:tcMar>
                    <w:left w:w="28" w:type="dxa"/>
                    <w:right w:w="28" w:type="dxa"/>
                  </w:tcMar>
                  <w:vAlign w:val="center"/>
                </w:tcPr>
                <w:p>
                  <w:pPr>
                    <w:spacing w:line="216" w:lineRule="exact"/>
                    <w:ind w:left="-63" w:leftChars="-30" w:right="-63" w:rightChars="-30"/>
                    <w:jc w:val="center"/>
                    <w:rPr>
                      <w:rFonts w:ascii="Times New Roman" w:hAnsi="Times New Roman" w:cs="Times New Roman"/>
                      <w:sz w:val="18"/>
                      <w:szCs w:val="18"/>
                    </w:rPr>
                  </w:pPr>
                  <w:r>
                    <w:rPr>
                      <w:rFonts w:ascii="Times New Roman" w:hAnsi="Times New Roman" w:cs="Times New Roman"/>
                      <w:sz w:val="18"/>
                      <w:szCs w:val="18"/>
                    </w:rPr>
                    <w:t>已建</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4" w:type="dxa"/>
                  <w:vMerge w:val="continue"/>
                  <w:tcBorders>
                    <w:tl2br w:val="nil"/>
                    <w:tr2bl w:val="nil"/>
                  </w:tcBorders>
                  <w:tcMar>
                    <w:left w:w="28" w:type="dxa"/>
                    <w:right w:w="28" w:type="dxa"/>
                  </w:tcMar>
                  <w:vAlign w:val="center"/>
                </w:tcPr>
                <w:p>
                  <w:pPr>
                    <w:spacing w:line="280" w:lineRule="exact"/>
                    <w:jc w:val="center"/>
                    <w:rPr>
                      <w:rFonts w:ascii="Times New Roman" w:hAnsi="Times New Roman" w:cs="Times New Roman"/>
                      <w:b/>
                      <w:bCs/>
                      <w:szCs w:val="21"/>
                    </w:rPr>
                  </w:pPr>
                </w:p>
              </w:tc>
              <w:tc>
                <w:tcPr>
                  <w:tcW w:w="1282" w:type="dxa"/>
                  <w:tcBorders>
                    <w:tl2br w:val="nil"/>
                    <w:tr2bl w:val="nil"/>
                  </w:tcBorders>
                  <w:tcMar>
                    <w:left w:w="28" w:type="dxa"/>
                    <w:right w:w="28" w:type="dxa"/>
                  </w:tcMar>
                  <w:vAlign w:val="center"/>
                </w:tcPr>
                <w:p>
                  <w:pPr>
                    <w:pStyle w:val="36"/>
                    <w:spacing w:line="216" w:lineRule="exact"/>
                    <w:ind w:firstLine="0" w:firstLineChars="0"/>
                    <w:jc w:val="center"/>
                    <w:rPr>
                      <w:rFonts w:ascii="Times New Roman" w:hAnsi="Times New Roman" w:cs="Times New Roman"/>
                      <w:b w:val="0"/>
                    </w:rPr>
                  </w:pPr>
                  <w:r>
                    <w:rPr>
                      <w:rFonts w:ascii="Times New Roman" w:hAnsi="Times New Roman" w:cs="Times New Roman"/>
                      <w:b w:val="0"/>
                    </w:rPr>
                    <w:t>维修间</w:t>
                  </w:r>
                </w:p>
              </w:tc>
              <w:tc>
                <w:tcPr>
                  <w:tcW w:w="3498" w:type="dxa"/>
                  <w:tcBorders>
                    <w:tl2br w:val="nil"/>
                    <w:tr2bl w:val="nil"/>
                  </w:tcBorders>
                  <w:tcMar>
                    <w:left w:w="28" w:type="dxa"/>
                    <w:right w:w="28" w:type="dxa"/>
                  </w:tcMar>
                  <w:vAlign w:val="center"/>
                </w:tcPr>
                <w:p>
                  <w:pPr>
                    <w:pStyle w:val="36"/>
                    <w:spacing w:line="216" w:lineRule="exact"/>
                    <w:ind w:firstLine="0" w:firstLineChars="0"/>
                    <w:jc w:val="center"/>
                    <w:rPr>
                      <w:rFonts w:ascii="Times New Roman" w:hAnsi="Times New Roman" w:cs="Times New Roman"/>
                      <w:b w:val="0"/>
                    </w:rPr>
                  </w:pPr>
                  <w:r>
                    <w:rPr>
                      <w:rFonts w:ascii="Times New Roman" w:hAnsi="Times New Roman" w:cs="Times New Roman"/>
                      <w:b w:val="0"/>
                    </w:rPr>
                    <w:t>位于包装车间南侧，建筑面积45m</w:t>
                  </w:r>
                  <w:r>
                    <w:rPr>
                      <w:rFonts w:ascii="Times New Roman" w:hAnsi="Times New Roman" w:cs="Times New Roman"/>
                      <w:b w:val="0"/>
                      <w:vertAlign w:val="superscript"/>
                    </w:rPr>
                    <w:t>2</w:t>
                  </w:r>
                  <w:r>
                    <w:rPr>
                      <w:rFonts w:ascii="Times New Roman" w:hAnsi="Times New Roman" w:cs="Times New Roman"/>
                      <w:b w:val="0"/>
                    </w:rPr>
                    <w:t>，主要用于生产设备的维修</w:t>
                  </w:r>
                </w:p>
              </w:tc>
              <w:tc>
                <w:tcPr>
                  <w:tcW w:w="2463" w:type="dxa"/>
                  <w:tcBorders>
                    <w:tl2br w:val="nil"/>
                    <w:tr2bl w:val="nil"/>
                  </w:tcBorders>
                  <w:tcMar>
                    <w:left w:w="28" w:type="dxa"/>
                    <w:right w:w="28" w:type="dxa"/>
                  </w:tcMar>
                  <w:vAlign w:val="center"/>
                </w:tcPr>
                <w:p>
                  <w:pPr>
                    <w:spacing w:line="280" w:lineRule="exact"/>
                    <w:jc w:val="center"/>
                    <w:rPr>
                      <w:rFonts w:ascii="Times New Roman" w:hAnsi="Times New Roman" w:cs="Times New Roman"/>
                      <w:sz w:val="18"/>
                      <w:szCs w:val="18"/>
                    </w:rPr>
                  </w:pPr>
                  <w:r>
                    <w:rPr>
                      <w:rFonts w:ascii="Times New Roman" w:hAnsi="Times New Roman" w:cs="Times New Roman"/>
                      <w:sz w:val="18"/>
                      <w:szCs w:val="18"/>
                    </w:rPr>
                    <w:t>与环评一致</w:t>
                  </w:r>
                </w:p>
              </w:tc>
              <w:tc>
                <w:tcPr>
                  <w:tcW w:w="1624" w:type="dxa"/>
                  <w:tcBorders>
                    <w:tl2br w:val="nil"/>
                    <w:tr2bl w:val="nil"/>
                  </w:tcBorders>
                  <w:tcMar>
                    <w:left w:w="28" w:type="dxa"/>
                    <w:right w:w="28" w:type="dxa"/>
                  </w:tcMar>
                  <w:vAlign w:val="center"/>
                </w:tcPr>
                <w:p>
                  <w:pPr>
                    <w:spacing w:line="216" w:lineRule="exact"/>
                    <w:ind w:left="-63" w:leftChars="-30" w:right="-63" w:rightChars="-30"/>
                    <w:jc w:val="center"/>
                    <w:rPr>
                      <w:rFonts w:ascii="Times New Roman" w:hAnsi="Times New Roman" w:cs="Times New Roman"/>
                      <w:sz w:val="18"/>
                      <w:szCs w:val="18"/>
                    </w:rPr>
                  </w:pPr>
                  <w:r>
                    <w:rPr>
                      <w:rFonts w:ascii="Times New Roman" w:hAnsi="Times New Roman" w:cs="Times New Roman"/>
                      <w:sz w:val="18"/>
                      <w:szCs w:val="18"/>
                    </w:rPr>
                    <w:t>已建</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4" w:type="dxa"/>
                  <w:vMerge w:val="continue"/>
                  <w:tcBorders>
                    <w:tl2br w:val="nil"/>
                    <w:tr2bl w:val="nil"/>
                  </w:tcBorders>
                  <w:tcMar>
                    <w:left w:w="28" w:type="dxa"/>
                    <w:right w:w="28" w:type="dxa"/>
                  </w:tcMar>
                  <w:vAlign w:val="center"/>
                </w:tcPr>
                <w:p>
                  <w:pPr>
                    <w:spacing w:line="280" w:lineRule="exact"/>
                    <w:jc w:val="center"/>
                    <w:rPr>
                      <w:rFonts w:ascii="Times New Roman" w:hAnsi="Times New Roman" w:cs="Times New Roman"/>
                      <w:b/>
                      <w:bCs/>
                      <w:szCs w:val="21"/>
                    </w:rPr>
                  </w:pPr>
                </w:p>
              </w:tc>
              <w:tc>
                <w:tcPr>
                  <w:tcW w:w="1282" w:type="dxa"/>
                  <w:tcBorders>
                    <w:tl2br w:val="nil"/>
                    <w:tr2bl w:val="nil"/>
                  </w:tcBorders>
                  <w:tcMar>
                    <w:left w:w="28" w:type="dxa"/>
                    <w:right w:w="28" w:type="dxa"/>
                  </w:tcMar>
                  <w:vAlign w:val="center"/>
                </w:tcPr>
                <w:p>
                  <w:pPr>
                    <w:pStyle w:val="36"/>
                    <w:spacing w:line="216" w:lineRule="exact"/>
                    <w:ind w:firstLine="0" w:firstLineChars="0"/>
                    <w:jc w:val="center"/>
                    <w:rPr>
                      <w:rFonts w:ascii="Times New Roman" w:hAnsi="Times New Roman" w:cs="Times New Roman"/>
                      <w:b w:val="0"/>
                    </w:rPr>
                  </w:pPr>
                  <w:r>
                    <w:rPr>
                      <w:rFonts w:ascii="Times New Roman" w:hAnsi="Times New Roman" w:cs="Times New Roman"/>
                      <w:b w:val="0"/>
                    </w:rPr>
                    <w:t>保温室</w:t>
                  </w:r>
                </w:p>
              </w:tc>
              <w:tc>
                <w:tcPr>
                  <w:tcW w:w="3498" w:type="dxa"/>
                  <w:tcBorders>
                    <w:tl2br w:val="nil"/>
                    <w:tr2bl w:val="nil"/>
                  </w:tcBorders>
                  <w:tcMar>
                    <w:left w:w="28" w:type="dxa"/>
                    <w:right w:w="28" w:type="dxa"/>
                  </w:tcMar>
                  <w:vAlign w:val="center"/>
                </w:tcPr>
                <w:p>
                  <w:pPr>
                    <w:pStyle w:val="36"/>
                    <w:spacing w:line="216" w:lineRule="exact"/>
                    <w:ind w:firstLine="0" w:firstLineChars="0"/>
                    <w:jc w:val="center"/>
                    <w:rPr>
                      <w:rFonts w:ascii="Times New Roman" w:hAnsi="Times New Roman" w:cs="Times New Roman"/>
                      <w:b w:val="0"/>
                    </w:rPr>
                  </w:pPr>
                  <w:r>
                    <w:rPr>
                      <w:rFonts w:ascii="Times New Roman" w:hAnsi="Times New Roman" w:cs="Times New Roman"/>
                      <w:b w:val="0"/>
                    </w:rPr>
                    <w:t>位于维修间东侧，建筑面积50m</w:t>
                  </w:r>
                  <w:r>
                    <w:rPr>
                      <w:rFonts w:ascii="Times New Roman" w:hAnsi="Times New Roman" w:cs="Times New Roman"/>
                      <w:b w:val="0"/>
                      <w:vertAlign w:val="superscript"/>
                    </w:rPr>
                    <w:t>2</w:t>
                  </w:r>
                  <w:r>
                    <w:rPr>
                      <w:rFonts w:ascii="Times New Roman" w:hAnsi="Times New Roman" w:cs="Times New Roman"/>
                      <w:b w:val="0"/>
                    </w:rPr>
                    <w:t>，主要用于成品饮料保温。</w:t>
                  </w:r>
                </w:p>
              </w:tc>
              <w:tc>
                <w:tcPr>
                  <w:tcW w:w="2463" w:type="dxa"/>
                  <w:tcBorders>
                    <w:tl2br w:val="nil"/>
                    <w:tr2bl w:val="nil"/>
                  </w:tcBorders>
                  <w:tcMar>
                    <w:left w:w="28" w:type="dxa"/>
                    <w:right w:w="28" w:type="dxa"/>
                  </w:tcMar>
                  <w:vAlign w:val="center"/>
                </w:tcPr>
                <w:p>
                  <w:pPr>
                    <w:spacing w:line="280" w:lineRule="exact"/>
                    <w:jc w:val="center"/>
                    <w:rPr>
                      <w:rFonts w:ascii="Times New Roman" w:hAnsi="Times New Roman" w:cs="Times New Roman"/>
                      <w:sz w:val="18"/>
                      <w:szCs w:val="18"/>
                    </w:rPr>
                  </w:pPr>
                  <w:r>
                    <w:rPr>
                      <w:rFonts w:ascii="Times New Roman" w:hAnsi="Times New Roman" w:cs="Times New Roman"/>
                      <w:sz w:val="18"/>
                      <w:szCs w:val="18"/>
                    </w:rPr>
                    <w:t>与环评一致</w:t>
                  </w:r>
                </w:p>
              </w:tc>
              <w:tc>
                <w:tcPr>
                  <w:tcW w:w="1624" w:type="dxa"/>
                  <w:tcBorders>
                    <w:tl2br w:val="nil"/>
                    <w:tr2bl w:val="nil"/>
                  </w:tcBorders>
                  <w:tcMar>
                    <w:left w:w="28" w:type="dxa"/>
                    <w:right w:w="28" w:type="dxa"/>
                  </w:tcMar>
                  <w:vAlign w:val="center"/>
                </w:tcPr>
                <w:p>
                  <w:pPr>
                    <w:spacing w:line="216" w:lineRule="exact"/>
                    <w:ind w:left="-63" w:leftChars="-30" w:right="-63" w:rightChars="-30"/>
                    <w:jc w:val="center"/>
                    <w:rPr>
                      <w:rFonts w:ascii="Times New Roman" w:hAnsi="Times New Roman" w:cs="Times New Roman"/>
                      <w:sz w:val="18"/>
                      <w:szCs w:val="18"/>
                    </w:rPr>
                  </w:pPr>
                  <w:r>
                    <w:rPr>
                      <w:rFonts w:ascii="Times New Roman" w:hAnsi="Times New Roman" w:cs="Times New Roman"/>
                      <w:sz w:val="18"/>
                      <w:szCs w:val="18"/>
                    </w:rPr>
                    <w:t>已建</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4" w:type="dxa"/>
                  <w:vMerge w:val="continue"/>
                  <w:tcBorders>
                    <w:tl2br w:val="nil"/>
                    <w:tr2bl w:val="nil"/>
                  </w:tcBorders>
                  <w:tcMar>
                    <w:left w:w="28" w:type="dxa"/>
                    <w:right w:w="28" w:type="dxa"/>
                  </w:tcMar>
                  <w:vAlign w:val="center"/>
                </w:tcPr>
                <w:p>
                  <w:pPr>
                    <w:spacing w:line="280" w:lineRule="exact"/>
                    <w:jc w:val="center"/>
                    <w:rPr>
                      <w:rFonts w:ascii="Times New Roman" w:hAnsi="Times New Roman" w:cs="Times New Roman"/>
                      <w:b/>
                      <w:bCs/>
                      <w:szCs w:val="21"/>
                    </w:rPr>
                  </w:pPr>
                </w:p>
              </w:tc>
              <w:tc>
                <w:tcPr>
                  <w:tcW w:w="1282" w:type="dxa"/>
                  <w:tcBorders>
                    <w:tl2br w:val="nil"/>
                    <w:tr2bl w:val="nil"/>
                  </w:tcBorders>
                  <w:tcMar>
                    <w:left w:w="28" w:type="dxa"/>
                    <w:right w:w="28" w:type="dxa"/>
                  </w:tcMar>
                  <w:vAlign w:val="center"/>
                </w:tcPr>
                <w:p>
                  <w:pPr>
                    <w:pStyle w:val="36"/>
                    <w:spacing w:line="216" w:lineRule="exact"/>
                    <w:ind w:firstLine="0" w:firstLineChars="0"/>
                    <w:jc w:val="center"/>
                    <w:rPr>
                      <w:rFonts w:ascii="Times New Roman" w:hAnsi="Times New Roman" w:cs="Times New Roman"/>
                      <w:b w:val="0"/>
                    </w:rPr>
                  </w:pPr>
                  <w:r>
                    <w:rPr>
                      <w:rFonts w:ascii="Times New Roman" w:hAnsi="Times New Roman" w:cs="Times New Roman"/>
                      <w:b w:val="0"/>
                    </w:rPr>
                    <w:t>锅炉房</w:t>
                  </w:r>
                </w:p>
              </w:tc>
              <w:tc>
                <w:tcPr>
                  <w:tcW w:w="3498" w:type="dxa"/>
                  <w:tcBorders>
                    <w:tl2br w:val="nil"/>
                    <w:tr2bl w:val="nil"/>
                  </w:tcBorders>
                  <w:tcMar>
                    <w:left w:w="28" w:type="dxa"/>
                    <w:right w:w="28" w:type="dxa"/>
                  </w:tcMar>
                  <w:vAlign w:val="center"/>
                </w:tcPr>
                <w:p>
                  <w:pPr>
                    <w:pStyle w:val="36"/>
                    <w:spacing w:line="216" w:lineRule="exact"/>
                    <w:ind w:firstLine="0" w:firstLineChars="0"/>
                    <w:jc w:val="center"/>
                    <w:rPr>
                      <w:rFonts w:ascii="Times New Roman" w:hAnsi="Times New Roman" w:cs="Times New Roman"/>
                      <w:b w:val="0"/>
                    </w:rPr>
                  </w:pPr>
                  <w:r>
                    <w:rPr>
                      <w:rFonts w:ascii="Times New Roman" w:hAnsi="Times New Roman" w:cs="Times New Roman"/>
                      <w:b w:val="0"/>
                    </w:rPr>
                    <w:t>位于位于主体厂房外西北侧，建筑面积 210m</w:t>
                  </w:r>
                  <w:r>
                    <w:rPr>
                      <w:rFonts w:ascii="Times New Roman" w:hAnsi="Times New Roman" w:cs="Times New Roman"/>
                      <w:b w:val="0"/>
                      <w:vertAlign w:val="superscript"/>
                    </w:rPr>
                    <w:t>3</w:t>
                  </w:r>
                  <w:r>
                    <w:rPr>
                      <w:rFonts w:ascii="Times New Roman" w:hAnsi="Times New Roman" w:cs="Times New Roman"/>
                      <w:b w:val="0"/>
                    </w:rPr>
                    <w:t>， 2t/h 燃气锅炉5台（4用1备），每台锅炉安装 一台低氮燃烧器</w:t>
                  </w:r>
                </w:p>
              </w:tc>
              <w:tc>
                <w:tcPr>
                  <w:tcW w:w="2463" w:type="dxa"/>
                  <w:tcBorders>
                    <w:tl2br w:val="nil"/>
                    <w:tr2bl w:val="nil"/>
                  </w:tcBorders>
                  <w:tcMar>
                    <w:left w:w="28" w:type="dxa"/>
                    <w:right w:w="28" w:type="dxa"/>
                  </w:tcMar>
                  <w:vAlign w:val="center"/>
                </w:tcPr>
                <w:p>
                  <w:pPr>
                    <w:spacing w:line="280" w:lineRule="exact"/>
                    <w:jc w:val="center"/>
                    <w:rPr>
                      <w:rFonts w:ascii="Times New Roman" w:hAnsi="Times New Roman" w:cs="Times New Roman"/>
                      <w:sz w:val="18"/>
                      <w:szCs w:val="18"/>
                    </w:rPr>
                  </w:pPr>
                  <w:r>
                    <w:rPr>
                      <w:rFonts w:ascii="Times New Roman" w:hAnsi="Times New Roman" w:cs="Times New Roman"/>
                      <w:sz w:val="18"/>
                      <w:szCs w:val="18"/>
                    </w:rPr>
                    <w:t>锅炉未设置低氮燃烧装置，企业已承诺承诺在2020年12月30日前完成改造</w:t>
                  </w:r>
                </w:p>
              </w:tc>
              <w:tc>
                <w:tcPr>
                  <w:tcW w:w="1624" w:type="dxa"/>
                  <w:tcBorders>
                    <w:tl2br w:val="nil"/>
                    <w:tr2bl w:val="nil"/>
                  </w:tcBorders>
                  <w:tcMar>
                    <w:left w:w="28" w:type="dxa"/>
                    <w:right w:w="28" w:type="dxa"/>
                  </w:tcMar>
                  <w:vAlign w:val="center"/>
                </w:tcPr>
                <w:p>
                  <w:pPr>
                    <w:spacing w:line="216" w:lineRule="exact"/>
                    <w:ind w:left="-63" w:leftChars="-30" w:right="-63" w:rightChars="-30"/>
                    <w:jc w:val="center"/>
                    <w:rPr>
                      <w:rFonts w:ascii="Times New Roman" w:hAnsi="Times New Roman" w:cs="Times New Roman"/>
                      <w:sz w:val="18"/>
                      <w:szCs w:val="18"/>
                    </w:rPr>
                  </w:pPr>
                  <w:r>
                    <w:rPr>
                      <w:rFonts w:ascii="Times New Roman" w:hAnsi="Times New Roman" w:cs="Times New Roman"/>
                      <w:sz w:val="18"/>
                      <w:szCs w:val="18"/>
                    </w:rPr>
                    <w:t>未建，不在验收范围</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4" w:type="dxa"/>
                  <w:vMerge w:val="continue"/>
                  <w:tcBorders>
                    <w:tl2br w:val="nil"/>
                    <w:tr2bl w:val="nil"/>
                  </w:tcBorders>
                  <w:tcMar>
                    <w:left w:w="28" w:type="dxa"/>
                    <w:right w:w="28" w:type="dxa"/>
                  </w:tcMar>
                  <w:vAlign w:val="center"/>
                </w:tcPr>
                <w:p>
                  <w:pPr>
                    <w:spacing w:line="280" w:lineRule="exact"/>
                    <w:jc w:val="center"/>
                    <w:rPr>
                      <w:rFonts w:ascii="Times New Roman" w:hAnsi="Times New Roman" w:cs="Times New Roman"/>
                      <w:b/>
                      <w:bCs/>
                      <w:szCs w:val="21"/>
                    </w:rPr>
                  </w:pPr>
                </w:p>
              </w:tc>
              <w:tc>
                <w:tcPr>
                  <w:tcW w:w="1282" w:type="dxa"/>
                  <w:tcBorders>
                    <w:tl2br w:val="nil"/>
                    <w:tr2bl w:val="nil"/>
                  </w:tcBorders>
                  <w:tcMar>
                    <w:left w:w="28" w:type="dxa"/>
                    <w:right w:w="28" w:type="dxa"/>
                  </w:tcMar>
                  <w:vAlign w:val="center"/>
                </w:tcPr>
                <w:p>
                  <w:pPr>
                    <w:pStyle w:val="36"/>
                    <w:spacing w:line="216" w:lineRule="exact"/>
                    <w:ind w:firstLine="0" w:firstLineChars="0"/>
                    <w:jc w:val="center"/>
                    <w:rPr>
                      <w:rFonts w:ascii="Times New Roman" w:hAnsi="Times New Roman" w:cs="Times New Roman"/>
                      <w:b w:val="0"/>
                    </w:rPr>
                  </w:pPr>
                  <w:r>
                    <w:rPr>
                      <w:rFonts w:ascii="Times New Roman" w:hAnsi="Times New Roman" w:cs="Times New Roman"/>
                      <w:b w:val="0"/>
                    </w:rPr>
                    <w:t>循环水站</w:t>
                  </w:r>
                </w:p>
              </w:tc>
              <w:tc>
                <w:tcPr>
                  <w:tcW w:w="3498" w:type="dxa"/>
                  <w:tcBorders>
                    <w:tl2br w:val="nil"/>
                    <w:tr2bl w:val="nil"/>
                  </w:tcBorders>
                  <w:tcMar>
                    <w:left w:w="28" w:type="dxa"/>
                    <w:right w:w="28" w:type="dxa"/>
                  </w:tcMar>
                  <w:vAlign w:val="center"/>
                </w:tcPr>
                <w:p>
                  <w:pPr>
                    <w:pStyle w:val="36"/>
                    <w:spacing w:line="216" w:lineRule="exact"/>
                    <w:ind w:firstLine="0" w:firstLineChars="0"/>
                    <w:jc w:val="center"/>
                    <w:rPr>
                      <w:rFonts w:ascii="Times New Roman" w:hAnsi="Times New Roman" w:cs="Times New Roman"/>
                      <w:b w:val="0"/>
                    </w:rPr>
                  </w:pPr>
                  <w:r>
                    <w:rPr>
                      <w:rFonts w:ascii="Times New Roman" w:hAnsi="Times New Roman" w:cs="Times New Roman"/>
                      <w:b w:val="0"/>
                    </w:rPr>
                    <w:t>位于位于主体厂房外西北侧</w:t>
                  </w:r>
                </w:p>
              </w:tc>
              <w:tc>
                <w:tcPr>
                  <w:tcW w:w="2463" w:type="dxa"/>
                  <w:tcBorders>
                    <w:tl2br w:val="nil"/>
                    <w:tr2bl w:val="nil"/>
                  </w:tcBorders>
                  <w:tcMar>
                    <w:left w:w="28" w:type="dxa"/>
                    <w:right w:w="28" w:type="dxa"/>
                  </w:tcMar>
                  <w:vAlign w:val="center"/>
                </w:tcPr>
                <w:p>
                  <w:pPr>
                    <w:spacing w:line="280" w:lineRule="exact"/>
                    <w:jc w:val="center"/>
                    <w:rPr>
                      <w:rFonts w:ascii="Times New Roman" w:hAnsi="Times New Roman" w:cs="Times New Roman"/>
                      <w:sz w:val="18"/>
                      <w:szCs w:val="18"/>
                    </w:rPr>
                  </w:pPr>
                  <w:r>
                    <w:rPr>
                      <w:rFonts w:ascii="Times New Roman" w:hAnsi="Times New Roman" w:cs="Times New Roman"/>
                      <w:sz w:val="18"/>
                      <w:szCs w:val="18"/>
                    </w:rPr>
                    <w:t>与环评一致</w:t>
                  </w:r>
                </w:p>
              </w:tc>
              <w:tc>
                <w:tcPr>
                  <w:tcW w:w="1624" w:type="dxa"/>
                  <w:tcBorders>
                    <w:tl2br w:val="nil"/>
                    <w:tr2bl w:val="nil"/>
                  </w:tcBorders>
                  <w:tcMar>
                    <w:left w:w="28" w:type="dxa"/>
                    <w:right w:w="28" w:type="dxa"/>
                  </w:tcMar>
                  <w:vAlign w:val="center"/>
                </w:tcPr>
                <w:p>
                  <w:pPr>
                    <w:spacing w:line="216" w:lineRule="exact"/>
                    <w:ind w:left="-63" w:leftChars="-30" w:right="-63" w:rightChars="-30"/>
                    <w:jc w:val="center"/>
                    <w:rPr>
                      <w:rFonts w:ascii="Times New Roman" w:hAnsi="Times New Roman" w:cs="Times New Roman"/>
                      <w:sz w:val="18"/>
                      <w:szCs w:val="18"/>
                    </w:rPr>
                  </w:pPr>
                  <w:r>
                    <w:rPr>
                      <w:rFonts w:ascii="Times New Roman" w:hAnsi="Times New Roman" w:cs="Times New Roman"/>
                      <w:sz w:val="18"/>
                      <w:szCs w:val="18"/>
                    </w:rPr>
                    <w:t>已建</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4" w:type="dxa"/>
                  <w:vMerge w:val="continue"/>
                  <w:tcBorders>
                    <w:tl2br w:val="nil"/>
                    <w:tr2bl w:val="nil"/>
                  </w:tcBorders>
                  <w:tcMar>
                    <w:left w:w="28" w:type="dxa"/>
                    <w:right w:w="28" w:type="dxa"/>
                  </w:tcMar>
                  <w:vAlign w:val="center"/>
                </w:tcPr>
                <w:p>
                  <w:pPr>
                    <w:spacing w:line="280" w:lineRule="exact"/>
                    <w:jc w:val="center"/>
                    <w:rPr>
                      <w:rFonts w:ascii="Times New Roman" w:hAnsi="Times New Roman" w:cs="Times New Roman"/>
                      <w:b/>
                      <w:bCs/>
                      <w:szCs w:val="21"/>
                    </w:rPr>
                  </w:pPr>
                </w:p>
              </w:tc>
              <w:tc>
                <w:tcPr>
                  <w:tcW w:w="1282" w:type="dxa"/>
                  <w:tcBorders>
                    <w:tl2br w:val="nil"/>
                    <w:tr2bl w:val="nil"/>
                  </w:tcBorders>
                  <w:tcMar>
                    <w:left w:w="28" w:type="dxa"/>
                    <w:right w:w="28" w:type="dxa"/>
                  </w:tcMar>
                  <w:vAlign w:val="center"/>
                </w:tcPr>
                <w:p>
                  <w:pPr>
                    <w:pStyle w:val="36"/>
                    <w:spacing w:line="216" w:lineRule="exact"/>
                    <w:ind w:firstLine="0" w:firstLineChars="0"/>
                    <w:jc w:val="center"/>
                    <w:rPr>
                      <w:rFonts w:ascii="Times New Roman" w:hAnsi="Times New Roman" w:cs="Times New Roman"/>
                      <w:b w:val="0"/>
                    </w:rPr>
                  </w:pPr>
                  <w:r>
                    <w:rPr>
                      <w:rFonts w:ascii="Times New Roman" w:hAnsi="Times New Roman" w:cs="Times New Roman"/>
                      <w:b w:val="0"/>
                    </w:rPr>
                    <w:t>供水供电</w:t>
                  </w:r>
                </w:p>
              </w:tc>
              <w:tc>
                <w:tcPr>
                  <w:tcW w:w="3498" w:type="dxa"/>
                  <w:tcBorders>
                    <w:tl2br w:val="nil"/>
                    <w:tr2bl w:val="nil"/>
                  </w:tcBorders>
                  <w:tcMar>
                    <w:left w:w="28" w:type="dxa"/>
                    <w:right w:w="28" w:type="dxa"/>
                  </w:tcMar>
                  <w:vAlign w:val="center"/>
                </w:tcPr>
                <w:p>
                  <w:pPr>
                    <w:pStyle w:val="36"/>
                    <w:spacing w:line="216" w:lineRule="exact"/>
                    <w:ind w:firstLine="0" w:firstLineChars="0"/>
                    <w:jc w:val="center"/>
                    <w:rPr>
                      <w:rFonts w:ascii="Times New Roman" w:hAnsi="Times New Roman" w:cs="Times New Roman"/>
                      <w:b w:val="0"/>
                    </w:rPr>
                  </w:pPr>
                  <w:r>
                    <w:rPr>
                      <w:rFonts w:ascii="Times New Roman" w:hAnsi="Times New Roman" w:cs="Times New Roman"/>
                      <w:b w:val="0"/>
                    </w:rPr>
                    <w:t>由市政管网、电网提供。</w:t>
                  </w:r>
                </w:p>
              </w:tc>
              <w:tc>
                <w:tcPr>
                  <w:tcW w:w="2463" w:type="dxa"/>
                  <w:tcBorders>
                    <w:tl2br w:val="nil"/>
                    <w:tr2bl w:val="nil"/>
                  </w:tcBorders>
                  <w:tcMar>
                    <w:left w:w="28" w:type="dxa"/>
                    <w:right w:w="28" w:type="dxa"/>
                  </w:tcMar>
                  <w:vAlign w:val="center"/>
                </w:tcPr>
                <w:p>
                  <w:pPr>
                    <w:spacing w:line="280" w:lineRule="exact"/>
                    <w:jc w:val="center"/>
                    <w:rPr>
                      <w:rFonts w:ascii="Times New Roman" w:hAnsi="Times New Roman" w:cs="Times New Roman"/>
                      <w:sz w:val="18"/>
                      <w:szCs w:val="18"/>
                    </w:rPr>
                  </w:pPr>
                  <w:r>
                    <w:rPr>
                      <w:rFonts w:ascii="Times New Roman" w:hAnsi="Times New Roman" w:cs="Times New Roman"/>
                      <w:sz w:val="18"/>
                      <w:szCs w:val="18"/>
                    </w:rPr>
                    <w:t>与环评一致</w:t>
                  </w:r>
                </w:p>
              </w:tc>
              <w:tc>
                <w:tcPr>
                  <w:tcW w:w="1624" w:type="dxa"/>
                  <w:tcBorders>
                    <w:tl2br w:val="nil"/>
                    <w:tr2bl w:val="nil"/>
                  </w:tcBorders>
                  <w:tcMar>
                    <w:left w:w="28" w:type="dxa"/>
                    <w:right w:w="28" w:type="dxa"/>
                  </w:tcMar>
                  <w:vAlign w:val="center"/>
                </w:tcPr>
                <w:p>
                  <w:pPr>
                    <w:spacing w:line="216" w:lineRule="exact"/>
                    <w:ind w:left="-63" w:leftChars="-30" w:right="-63" w:rightChars="-30"/>
                    <w:jc w:val="center"/>
                    <w:rPr>
                      <w:rFonts w:ascii="Times New Roman" w:hAnsi="Times New Roman" w:cs="Times New Roman"/>
                      <w:sz w:val="18"/>
                      <w:szCs w:val="18"/>
                    </w:rPr>
                  </w:pPr>
                  <w:r>
                    <w:rPr>
                      <w:rFonts w:ascii="Times New Roman" w:hAnsi="Times New Roman" w:cs="Times New Roman"/>
                      <w:sz w:val="18"/>
                      <w:szCs w:val="18"/>
                    </w:rPr>
                    <w:t>已建</w:t>
                  </w:r>
                </w:p>
              </w:tc>
            </w:tr>
          </w:tbl>
          <w:p>
            <w:pPr>
              <w:ind w:right="-327" w:firstLine="482" w:firstLineChars="200"/>
              <w:jc w:val="center"/>
              <w:rPr>
                <w:rFonts w:ascii="Times New Roman" w:hAnsi="Times New Roman" w:cs="Times New Roman"/>
                <w:b/>
                <w:bCs/>
                <w:sz w:val="24"/>
                <w:szCs w:val="24"/>
              </w:rPr>
            </w:pPr>
            <w:r>
              <w:rPr>
                <w:rFonts w:ascii="Times New Roman" w:hAnsi="Times New Roman" w:cs="Times New Roman"/>
                <w:b/>
                <w:bCs/>
                <w:sz w:val="24"/>
                <w:szCs w:val="24"/>
              </w:rPr>
              <w:t>表2-1  项目组成表及建设内容（续）</w:t>
            </w:r>
          </w:p>
          <w:tbl>
            <w:tblPr>
              <w:tblStyle w:val="17"/>
              <w:tblW w:w="9481"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282"/>
              <w:gridCol w:w="3498"/>
              <w:gridCol w:w="2463"/>
              <w:gridCol w:w="1624"/>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4" w:type="dxa"/>
                  <w:tcBorders>
                    <w:tl2br w:val="nil"/>
                    <w:tr2bl w:val="nil"/>
                  </w:tcBorders>
                  <w:tcMar>
                    <w:left w:w="28" w:type="dxa"/>
                    <w:right w:w="28" w:type="dxa"/>
                  </w:tcMar>
                  <w:vAlign w:val="center"/>
                </w:tcPr>
                <w:p>
                  <w:pPr>
                    <w:spacing w:line="280" w:lineRule="exact"/>
                    <w:jc w:val="center"/>
                    <w:rPr>
                      <w:rFonts w:ascii="Times New Roman" w:hAnsi="Times New Roman" w:cs="Times New Roman"/>
                      <w:b/>
                      <w:bCs/>
                      <w:szCs w:val="21"/>
                    </w:rPr>
                  </w:pPr>
                  <w:r>
                    <w:rPr>
                      <w:rFonts w:ascii="Times New Roman" w:hAnsi="Times New Roman" w:cs="Times New Roman"/>
                      <w:b/>
                      <w:bCs/>
                      <w:szCs w:val="21"/>
                    </w:rPr>
                    <w:t>名称</w:t>
                  </w:r>
                </w:p>
              </w:tc>
              <w:tc>
                <w:tcPr>
                  <w:tcW w:w="4780" w:type="dxa"/>
                  <w:gridSpan w:val="2"/>
                  <w:tcBorders>
                    <w:tl2br w:val="nil"/>
                    <w:tr2bl w:val="nil"/>
                  </w:tcBorders>
                  <w:tcMar>
                    <w:left w:w="28" w:type="dxa"/>
                    <w:right w:w="28" w:type="dxa"/>
                  </w:tcMar>
                  <w:vAlign w:val="center"/>
                </w:tcPr>
                <w:p>
                  <w:pPr>
                    <w:spacing w:line="280" w:lineRule="exact"/>
                    <w:jc w:val="center"/>
                    <w:rPr>
                      <w:rFonts w:ascii="Times New Roman" w:hAnsi="Times New Roman" w:cs="Times New Roman"/>
                      <w:b/>
                      <w:bCs/>
                      <w:szCs w:val="21"/>
                    </w:rPr>
                  </w:pPr>
                  <w:r>
                    <w:rPr>
                      <w:rFonts w:ascii="Times New Roman" w:hAnsi="Times New Roman" w:cs="Times New Roman"/>
                      <w:b/>
                      <w:bCs/>
                      <w:szCs w:val="21"/>
                    </w:rPr>
                    <w:t>环评拟建内容</w:t>
                  </w:r>
                </w:p>
              </w:tc>
              <w:tc>
                <w:tcPr>
                  <w:tcW w:w="2463" w:type="dxa"/>
                  <w:tcBorders>
                    <w:tl2br w:val="nil"/>
                    <w:tr2bl w:val="nil"/>
                  </w:tcBorders>
                  <w:tcMar>
                    <w:left w:w="28" w:type="dxa"/>
                    <w:right w:w="28" w:type="dxa"/>
                  </w:tcMar>
                  <w:vAlign w:val="center"/>
                </w:tcPr>
                <w:p>
                  <w:pPr>
                    <w:spacing w:line="280" w:lineRule="exact"/>
                    <w:jc w:val="center"/>
                    <w:rPr>
                      <w:rFonts w:ascii="Times New Roman" w:hAnsi="Times New Roman" w:cs="Times New Roman"/>
                      <w:b/>
                      <w:bCs/>
                      <w:szCs w:val="21"/>
                    </w:rPr>
                  </w:pPr>
                  <w:r>
                    <w:rPr>
                      <w:rFonts w:ascii="Times New Roman" w:hAnsi="Times New Roman" w:cs="Times New Roman"/>
                      <w:b/>
                      <w:bCs/>
                      <w:szCs w:val="21"/>
                    </w:rPr>
                    <w:t>实际建设内容</w:t>
                  </w:r>
                </w:p>
              </w:tc>
              <w:tc>
                <w:tcPr>
                  <w:tcW w:w="1624" w:type="dxa"/>
                  <w:tcBorders>
                    <w:tl2br w:val="nil"/>
                    <w:tr2bl w:val="nil"/>
                  </w:tcBorders>
                  <w:tcMar>
                    <w:left w:w="28" w:type="dxa"/>
                    <w:right w:w="28" w:type="dxa"/>
                  </w:tcMar>
                  <w:vAlign w:val="center"/>
                </w:tcPr>
                <w:p>
                  <w:pPr>
                    <w:spacing w:line="280" w:lineRule="exact"/>
                    <w:jc w:val="center"/>
                    <w:rPr>
                      <w:rFonts w:ascii="Times New Roman" w:hAnsi="Times New Roman" w:cs="Times New Roman"/>
                      <w:b/>
                      <w:bCs/>
                      <w:szCs w:val="21"/>
                    </w:rPr>
                  </w:pPr>
                  <w:r>
                    <w:rPr>
                      <w:rFonts w:ascii="Times New Roman" w:hAnsi="Times New Roman" w:cs="Times New Roman"/>
                      <w:b/>
                      <w:bCs/>
                      <w:szCs w:val="21"/>
                    </w:rPr>
                    <w:t>备注</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4" w:type="dxa"/>
                  <w:tcBorders>
                    <w:tl2br w:val="nil"/>
                    <w:tr2bl w:val="nil"/>
                  </w:tcBorders>
                  <w:tcMar>
                    <w:left w:w="28" w:type="dxa"/>
                    <w:right w:w="28" w:type="dxa"/>
                  </w:tcMar>
                  <w:vAlign w:val="center"/>
                </w:tcPr>
                <w:p>
                  <w:pPr>
                    <w:spacing w:line="280" w:lineRule="exact"/>
                    <w:jc w:val="center"/>
                    <w:rPr>
                      <w:rFonts w:ascii="Times New Roman" w:hAnsi="Times New Roman" w:cs="Times New Roman"/>
                      <w:b/>
                      <w:bCs/>
                      <w:szCs w:val="21"/>
                    </w:rPr>
                  </w:pPr>
                  <w:r>
                    <w:rPr>
                      <w:rFonts w:ascii="Times New Roman" w:hAnsi="Times New Roman" w:cs="Times New Roman"/>
                      <w:b/>
                      <w:bCs/>
                      <w:szCs w:val="21"/>
                    </w:rPr>
                    <w:t>公用设施</w:t>
                  </w:r>
                </w:p>
              </w:tc>
              <w:tc>
                <w:tcPr>
                  <w:tcW w:w="1282" w:type="dxa"/>
                  <w:tcBorders>
                    <w:tl2br w:val="nil"/>
                    <w:tr2bl w:val="nil"/>
                  </w:tcBorders>
                  <w:tcMar>
                    <w:left w:w="28" w:type="dxa"/>
                    <w:right w:w="28" w:type="dxa"/>
                  </w:tcMar>
                  <w:vAlign w:val="center"/>
                </w:tcPr>
                <w:p>
                  <w:pPr>
                    <w:pStyle w:val="36"/>
                    <w:spacing w:line="216" w:lineRule="exact"/>
                    <w:ind w:firstLine="0" w:firstLineChars="0"/>
                    <w:jc w:val="center"/>
                    <w:rPr>
                      <w:rFonts w:ascii="Times New Roman" w:hAnsi="Times New Roman" w:cs="Times New Roman"/>
                      <w:b w:val="0"/>
                    </w:rPr>
                  </w:pPr>
                  <w:r>
                    <w:rPr>
                      <w:rFonts w:ascii="Times New Roman" w:hAnsi="Times New Roman" w:cs="Times New Roman"/>
                      <w:b w:val="0"/>
                    </w:rPr>
                    <w:t>露天停车场</w:t>
                  </w:r>
                </w:p>
              </w:tc>
              <w:tc>
                <w:tcPr>
                  <w:tcW w:w="3498" w:type="dxa"/>
                  <w:tcBorders>
                    <w:tl2br w:val="nil"/>
                    <w:tr2bl w:val="nil"/>
                  </w:tcBorders>
                  <w:tcMar>
                    <w:left w:w="28" w:type="dxa"/>
                    <w:right w:w="28" w:type="dxa"/>
                  </w:tcMar>
                  <w:vAlign w:val="center"/>
                </w:tcPr>
                <w:p>
                  <w:pPr>
                    <w:pStyle w:val="36"/>
                    <w:spacing w:line="216" w:lineRule="exact"/>
                    <w:ind w:firstLine="0" w:firstLineChars="0"/>
                    <w:jc w:val="center"/>
                    <w:rPr>
                      <w:rFonts w:ascii="Times New Roman" w:hAnsi="Times New Roman" w:cs="Times New Roman"/>
                      <w:b w:val="0"/>
                    </w:rPr>
                  </w:pPr>
                  <w:r>
                    <w:rPr>
                      <w:rFonts w:ascii="Times New Roman" w:hAnsi="Times New Roman" w:cs="Times New Roman"/>
                      <w:b w:val="0"/>
                    </w:rPr>
                    <w:t>30辆车位</w:t>
                  </w:r>
                </w:p>
              </w:tc>
              <w:tc>
                <w:tcPr>
                  <w:tcW w:w="2463" w:type="dxa"/>
                  <w:tcBorders>
                    <w:tl2br w:val="nil"/>
                    <w:tr2bl w:val="nil"/>
                  </w:tcBorders>
                  <w:tcMar>
                    <w:left w:w="28" w:type="dxa"/>
                    <w:right w:w="28" w:type="dxa"/>
                  </w:tcMar>
                  <w:vAlign w:val="center"/>
                </w:tcPr>
                <w:p>
                  <w:pPr>
                    <w:spacing w:line="280" w:lineRule="exact"/>
                    <w:jc w:val="center"/>
                    <w:rPr>
                      <w:rFonts w:ascii="Times New Roman" w:hAnsi="Times New Roman" w:cs="Times New Roman"/>
                      <w:sz w:val="18"/>
                      <w:szCs w:val="18"/>
                    </w:rPr>
                  </w:pPr>
                  <w:r>
                    <w:rPr>
                      <w:rFonts w:ascii="Times New Roman" w:hAnsi="Times New Roman" w:cs="Times New Roman"/>
                      <w:sz w:val="18"/>
                      <w:szCs w:val="18"/>
                    </w:rPr>
                    <w:t>与环评一致</w:t>
                  </w:r>
                </w:p>
              </w:tc>
              <w:tc>
                <w:tcPr>
                  <w:tcW w:w="1624" w:type="dxa"/>
                  <w:tcBorders>
                    <w:tl2br w:val="nil"/>
                    <w:tr2bl w:val="nil"/>
                  </w:tcBorders>
                  <w:tcMar>
                    <w:left w:w="28" w:type="dxa"/>
                    <w:right w:w="28" w:type="dxa"/>
                  </w:tcMar>
                  <w:vAlign w:val="center"/>
                </w:tcPr>
                <w:p>
                  <w:pPr>
                    <w:spacing w:line="216" w:lineRule="exact"/>
                    <w:ind w:left="-63" w:leftChars="-30" w:right="-63" w:rightChars="-30"/>
                    <w:jc w:val="center"/>
                    <w:rPr>
                      <w:rFonts w:ascii="Times New Roman" w:hAnsi="Times New Roman" w:cs="Times New Roman"/>
                      <w:sz w:val="18"/>
                      <w:szCs w:val="18"/>
                    </w:rPr>
                  </w:pPr>
                  <w:r>
                    <w:rPr>
                      <w:rFonts w:ascii="Times New Roman" w:hAnsi="Times New Roman" w:cs="Times New Roman"/>
                      <w:sz w:val="18"/>
                      <w:szCs w:val="18"/>
                    </w:rPr>
                    <w:t>已建</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4" w:type="dxa"/>
                  <w:tcBorders>
                    <w:tl2br w:val="nil"/>
                    <w:tr2bl w:val="nil"/>
                  </w:tcBorders>
                  <w:tcMar>
                    <w:left w:w="28" w:type="dxa"/>
                    <w:right w:w="28" w:type="dxa"/>
                  </w:tcMar>
                  <w:vAlign w:val="center"/>
                </w:tcPr>
                <w:p>
                  <w:pPr>
                    <w:spacing w:line="280" w:lineRule="exact"/>
                    <w:jc w:val="center"/>
                    <w:rPr>
                      <w:rFonts w:ascii="Times New Roman" w:hAnsi="Times New Roman" w:cs="Times New Roman"/>
                      <w:b/>
                      <w:bCs/>
                      <w:szCs w:val="21"/>
                    </w:rPr>
                  </w:pPr>
                  <w:r>
                    <w:rPr>
                      <w:rFonts w:ascii="Times New Roman" w:hAnsi="Times New Roman" w:cs="Times New Roman"/>
                      <w:b/>
                      <w:bCs/>
                      <w:szCs w:val="21"/>
                    </w:rPr>
                    <w:t>环保设施</w:t>
                  </w:r>
                </w:p>
              </w:tc>
              <w:tc>
                <w:tcPr>
                  <w:tcW w:w="1282" w:type="dxa"/>
                  <w:tcBorders>
                    <w:tl2br w:val="nil"/>
                    <w:tr2bl w:val="nil"/>
                  </w:tcBorders>
                  <w:tcMar>
                    <w:left w:w="28" w:type="dxa"/>
                    <w:right w:w="28" w:type="dxa"/>
                  </w:tcMar>
                  <w:vAlign w:val="center"/>
                </w:tcPr>
                <w:p>
                  <w:pPr>
                    <w:pStyle w:val="36"/>
                    <w:spacing w:line="216" w:lineRule="exact"/>
                    <w:ind w:firstLine="0" w:firstLineChars="0"/>
                    <w:jc w:val="center"/>
                    <w:rPr>
                      <w:rFonts w:ascii="Times New Roman" w:hAnsi="Times New Roman" w:cs="Times New Roman"/>
                      <w:b w:val="0"/>
                    </w:rPr>
                  </w:pPr>
                  <w:r>
                    <w:rPr>
                      <w:rFonts w:ascii="Times New Roman" w:hAnsi="Times New Roman" w:cs="Times New Roman"/>
                      <w:b w:val="0"/>
                    </w:rPr>
                    <w:t>污水处理系统</w:t>
                  </w:r>
                </w:p>
              </w:tc>
              <w:tc>
                <w:tcPr>
                  <w:tcW w:w="3498" w:type="dxa"/>
                  <w:tcBorders>
                    <w:tl2br w:val="nil"/>
                    <w:tr2bl w:val="nil"/>
                  </w:tcBorders>
                  <w:tcMar>
                    <w:left w:w="28" w:type="dxa"/>
                    <w:right w:w="28" w:type="dxa"/>
                  </w:tcMar>
                  <w:vAlign w:val="center"/>
                </w:tcPr>
                <w:p>
                  <w:pPr>
                    <w:pStyle w:val="36"/>
                    <w:spacing w:line="216" w:lineRule="exact"/>
                    <w:ind w:firstLine="0" w:firstLineChars="0"/>
                    <w:jc w:val="center"/>
                    <w:rPr>
                      <w:rFonts w:ascii="Times New Roman" w:hAnsi="Times New Roman" w:cs="Times New Roman"/>
                      <w:b w:val="0"/>
                    </w:rPr>
                  </w:pPr>
                  <w:r>
                    <w:rPr>
                      <w:rFonts w:ascii="Times New Roman" w:hAnsi="Times New Roman" w:cs="Times New Roman"/>
                      <w:b w:val="0"/>
                    </w:rPr>
                    <w:t>1200t/d污水处理站处理</w:t>
                  </w:r>
                </w:p>
              </w:tc>
              <w:tc>
                <w:tcPr>
                  <w:tcW w:w="2463" w:type="dxa"/>
                  <w:tcBorders>
                    <w:tl2br w:val="nil"/>
                    <w:tr2bl w:val="nil"/>
                  </w:tcBorders>
                  <w:tcMar>
                    <w:left w:w="28" w:type="dxa"/>
                    <w:right w:w="28" w:type="dxa"/>
                  </w:tcMar>
                  <w:vAlign w:val="center"/>
                </w:tcPr>
                <w:p>
                  <w:pPr>
                    <w:spacing w:line="280" w:lineRule="exact"/>
                    <w:jc w:val="center"/>
                    <w:rPr>
                      <w:rFonts w:ascii="Times New Roman" w:hAnsi="Times New Roman" w:cs="Times New Roman"/>
                      <w:sz w:val="18"/>
                      <w:szCs w:val="18"/>
                    </w:rPr>
                  </w:pPr>
                  <w:r>
                    <w:rPr>
                      <w:rFonts w:ascii="Times New Roman" w:hAnsi="Times New Roman" w:cs="Times New Roman"/>
                      <w:sz w:val="18"/>
                      <w:szCs w:val="18"/>
                    </w:rPr>
                    <w:t>与环评一致</w:t>
                  </w:r>
                </w:p>
              </w:tc>
              <w:tc>
                <w:tcPr>
                  <w:tcW w:w="1624" w:type="dxa"/>
                  <w:tcBorders>
                    <w:tl2br w:val="nil"/>
                    <w:tr2bl w:val="nil"/>
                  </w:tcBorders>
                  <w:tcMar>
                    <w:left w:w="28" w:type="dxa"/>
                    <w:right w:w="28" w:type="dxa"/>
                  </w:tcMar>
                  <w:vAlign w:val="center"/>
                </w:tcPr>
                <w:p>
                  <w:pPr>
                    <w:spacing w:line="216" w:lineRule="exact"/>
                    <w:ind w:left="-63" w:leftChars="-30" w:right="-63" w:rightChars="-30"/>
                    <w:jc w:val="center"/>
                    <w:rPr>
                      <w:rFonts w:ascii="Times New Roman" w:hAnsi="Times New Roman" w:cs="Times New Roman"/>
                      <w:sz w:val="18"/>
                      <w:szCs w:val="18"/>
                    </w:rPr>
                  </w:pPr>
                  <w:r>
                    <w:rPr>
                      <w:rFonts w:ascii="Times New Roman" w:hAnsi="Times New Roman" w:cs="Times New Roman"/>
                      <w:sz w:val="18"/>
                      <w:szCs w:val="18"/>
                    </w:rPr>
                    <w:t>已建</w:t>
                  </w:r>
                </w:p>
              </w:tc>
            </w:tr>
          </w:tbl>
          <w:p>
            <w:pPr>
              <w:adjustRightInd w:val="0"/>
              <w:snapToGrid w:val="0"/>
              <w:rPr>
                <w:rFonts w:ascii="Times New Roman" w:hAnsi="Times New Roman" w:cs="Times New Roman"/>
                <w:b/>
                <w:sz w:val="24"/>
                <w:szCs w:val="24"/>
              </w:rPr>
            </w:pPr>
            <w:r>
              <w:rPr>
                <w:rFonts w:ascii="Times New Roman" w:hAnsi="Times New Roman" w:cs="Times New Roman"/>
                <w:b/>
                <w:sz w:val="24"/>
                <w:szCs w:val="24"/>
              </w:rPr>
              <w:t>2.3人员及工作制度</w:t>
            </w:r>
          </w:p>
          <w:p>
            <w:pPr>
              <w:ind w:firstLine="420"/>
              <w:rPr>
                <w:rFonts w:ascii="Times New Roman" w:hAnsi="Times New Roman" w:cs="Times New Roman"/>
                <w:sz w:val="24"/>
                <w:szCs w:val="24"/>
              </w:rPr>
            </w:pPr>
            <w:r>
              <w:rPr>
                <w:rFonts w:ascii="Times New Roman" w:hAnsi="Times New Roman" w:cs="Times New Roman"/>
                <w:sz w:val="24"/>
                <w:szCs w:val="24"/>
              </w:rPr>
              <w:t>劳动定员：100人。</w:t>
            </w:r>
          </w:p>
          <w:p>
            <w:pPr>
              <w:ind w:firstLine="420"/>
              <w:rPr>
                <w:rFonts w:ascii="Times New Roman" w:hAnsi="Times New Roman" w:cs="Times New Roman"/>
                <w:sz w:val="24"/>
                <w:szCs w:val="20"/>
              </w:rPr>
            </w:pPr>
            <w:r>
              <w:rPr>
                <w:rFonts w:ascii="Times New Roman" w:hAnsi="Times New Roman" w:cs="Times New Roman"/>
                <w:sz w:val="24"/>
                <w:szCs w:val="24"/>
              </w:rPr>
              <w:t>工作制度：全年工作320天，2班制，每班12小时</w:t>
            </w:r>
            <w:r>
              <w:rPr>
                <w:rFonts w:ascii="Times New Roman" w:hAnsi="Times New Roman" w:cs="Times New Roman"/>
                <w:sz w:val="24"/>
                <w:szCs w:val="20"/>
              </w:rPr>
              <w:t>。</w:t>
            </w:r>
          </w:p>
          <w:p>
            <w:pPr>
              <w:pStyle w:val="5"/>
              <w:spacing w:before="156" w:beforeLines="50" w:after="0" w:line="240" w:lineRule="auto"/>
              <w:ind w:right="-329"/>
              <w:rPr>
                <w:bCs w:val="0"/>
                <w:sz w:val="24"/>
                <w:szCs w:val="24"/>
              </w:rPr>
            </w:pPr>
            <w:r>
              <w:rPr>
                <w:bCs w:val="0"/>
                <w:sz w:val="24"/>
                <w:szCs w:val="24"/>
              </w:rPr>
              <w:t>2.4主要原辅材料</w:t>
            </w:r>
          </w:p>
          <w:p>
            <w:pPr>
              <w:ind w:firstLine="480" w:firstLineChars="200"/>
              <w:rPr>
                <w:rFonts w:ascii="Times New Roman" w:hAnsi="Times New Roman" w:cs="Times New Roman"/>
                <w:sz w:val="24"/>
                <w:szCs w:val="24"/>
              </w:rPr>
            </w:pPr>
            <w:r>
              <w:rPr>
                <w:rFonts w:ascii="Times New Roman" w:hAnsi="Times New Roman" w:cs="Times New Roman"/>
                <w:sz w:val="24"/>
                <w:szCs w:val="24"/>
              </w:rPr>
              <w:t>本工程主要原辅材料见表2-2。</w:t>
            </w:r>
          </w:p>
          <w:p>
            <w:pPr>
              <w:ind w:firstLine="480"/>
              <w:jc w:val="center"/>
              <w:rPr>
                <w:rFonts w:ascii="Times New Roman" w:hAnsi="Times New Roman" w:cs="Times New Roman"/>
                <w:b/>
                <w:bCs/>
                <w:kern w:val="0"/>
                <w:sz w:val="24"/>
                <w:szCs w:val="24"/>
              </w:rPr>
            </w:pPr>
            <w:r>
              <w:rPr>
                <w:rFonts w:ascii="Times New Roman" w:hAnsi="Times New Roman" w:cs="Times New Roman"/>
                <w:b/>
                <w:bCs/>
                <w:sz w:val="24"/>
                <w:szCs w:val="24"/>
              </w:rPr>
              <w:t>表2-2原辅材料及能源消耗一览表</w:t>
            </w:r>
          </w:p>
          <w:tbl>
            <w:tblPr>
              <w:tblStyle w:val="17"/>
              <w:tblW w:w="8844" w:type="dxa"/>
              <w:jc w:val="center"/>
              <w:tblBorders>
                <w:top w:val="double" w:color="auto" w:sz="4" w:space="0"/>
                <w:left w:val="none" w:color="auto" w:sz="0" w:space="0"/>
                <w:bottom w:val="double" w:color="auto" w:sz="4" w:space="0"/>
                <w:right w:val="none" w:color="auto" w:sz="0" w:space="0"/>
                <w:insideH w:val="none" w:color="auto" w:sz="4" w:space="0"/>
                <w:insideV w:val="none" w:color="auto" w:sz="4" w:space="0"/>
              </w:tblBorders>
              <w:tblLayout w:type="fixed"/>
              <w:tblCellMar>
                <w:top w:w="0" w:type="dxa"/>
                <w:left w:w="108" w:type="dxa"/>
                <w:bottom w:w="0" w:type="dxa"/>
                <w:right w:w="108" w:type="dxa"/>
              </w:tblCellMar>
            </w:tblPr>
            <w:tblGrid>
              <w:gridCol w:w="771"/>
              <w:gridCol w:w="2018"/>
              <w:gridCol w:w="2018"/>
              <w:gridCol w:w="2018"/>
              <w:gridCol w:w="2019"/>
            </w:tblGrid>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7" w:hRule="atLeast"/>
                <w:jc w:val="center"/>
              </w:trPr>
              <w:tc>
                <w:tcPr>
                  <w:tcW w:w="771" w:type="dxa"/>
                  <w:tcBorders>
                    <w:bottom w:val="single" w:color="auto" w:sz="4" w:space="0"/>
                    <w:right w:val="single" w:color="auto" w:sz="4" w:space="0"/>
                  </w:tcBorders>
                  <w:shd w:val="clear" w:color="auto" w:fill="auto"/>
                  <w:vAlign w:val="center"/>
                </w:tcPr>
                <w:p>
                  <w:pPr>
                    <w:spacing w:line="280" w:lineRule="exact"/>
                    <w:jc w:val="center"/>
                    <w:rPr>
                      <w:rFonts w:ascii="Times New Roman" w:hAnsi="Times New Roman" w:cs="Times New Roman"/>
                      <w:b/>
                      <w:bCs/>
                      <w:color w:val="000000"/>
                      <w:spacing w:val="-4"/>
                      <w:szCs w:val="21"/>
                    </w:rPr>
                  </w:pPr>
                  <w:r>
                    <w:rPr>
                      <w:rFonts w:ascii="Times New Roman" w:hAnsi="Times New Roman" w:cs="Times New Roman"/>
                      <w:b/>
                      <w:bCs/>
                      <w:color w:val="000000"/>
                      <w:spacing w:val="-4"/>
                      <w:szCs w:val="21"/>
                    </w:rPr>
                    <w:t>类型</w:t>
                  </w:r>
                </w:p>
              </w:tc>
              <w:tc>
                <w:tcPr>
                  <w:tcW w:w="2018" w:type="dxa"/>
                  <w:tcBorders>
                    <w:left w:val="single" w:color="auto" w:sz="4" w:space="0"/>
                    <w:bottom w:val="single" w:color="auto" w:sz="4" w:space="0"/>
                    <w:right w:val="single" w:color="auto" w:sz="4" w:space="0"/>
                  </w:tcBorders>
                  <w:shd w:val="clear" w:color="auto" w:fill="auto"/>
                  <w:vAlign w:val="center"/>
                </w:tcPr>
                <w:p>
                  <w:pPr>
                    <w:spacing w:line="280" w:lineRule="exact"/>
                    <w:jc w:val="center"/>
                    <w:rPr>
                      <w:rFonts w:ascii="Times New Roman" w:hAnsi="Times New Roman" w:cs="Times New Roman"/>
                      <w:b/>
                      <w:bCs/>
                      <w:color w:val="000000"/>
                      <w:spacing w:val="-4"/>
                      <w:szCs w:val="21"/>
                    </w:rPr>
                  </w:pPr>
                  <w:r>
                    <w:rPr>
                      <w:rFonts w:ascii="Times New Roman" w:hAnsi="Times New Roman" w:cs="Times New Roman"/>
                      <w:b/>
                      <w:bCs/>
                      <w:color w:val="000000"/>
                      <w:spacing w:val="-4"/>
                      <w:szCs w:val="21"/>
                    </w:rPr>
                    <w:t>名称</w:t>
                  </w:r>
                </w:p>
              </w:tc>
              <w:tc>
                <w:tcPr>
                  <w:tcW w:w="2018" w:type="dxa"/>
                  <w:tcBorders>
                    <w:left w:val="single" w:color="auto" w:sz="4" w:space="0"/>
                    <w:bottom w:val="single" w:color="auto" w:sz="4" w:space="0"/>
                    <w:right w:val="single" w:color="auto" w:sz="4" w:space="0"/>
                  </w:tcBorders>
                  <w:shd w:val="clear" w:color="auto" w:fill="auto"/>
                  <w:vAlign w:val="center"/>
                </w:tcPr>
                <w:p>
                  <w:pPr>
                    <w:spacing w:line="280" w:lineRule="exact"/>
                    <w:jc w:val="center"/>
                    <w:rPr>
                      <w:rFonts w:ascii="Times New Roman" w:hAnsi="Times New Roman" w:cs="Times New Roman"/>
                      <w:b/>
                      <w:bCs/>
                      <w:color w:val="000000"/>
                      <w:spacing w:val="-4"/>
                      <w:szCs w:val="21"/>
                    </w:rPr>
                  </w:pPr>
                  <w:r>
                    <w:rPr>
                      <w:rFonts w:ascii="Times New Roman" w:hAnsi="Times New Roman" w:cs="Times New Roman"/>
                      <w:b/>
                      <w:bCs/>
                      <w:color w:val="000000"/>
                      <w:spacing w:val="-4"/>
                      <w:szCs w:val="21"/>
                    </w:rPr>
                    <w:t>设计年用量</w:t>
                  </w:r>
                </w:p>
              </w:tc>
              <w:tc>
                <w:tcPr>
                  <w:tcW w:w="2018" w:type="dxa"/>
                  <w:tcBorders>
                    <w:left w:val="single" w:color="auto" w:sz="4" w:space="0"/>
                    <w:bottom w:val="single" w:color="auto" w:sz="4" w:space="0"/>
                    <w:right w:val="single" w:color="auto" w:sz="4" w:space="0"/>
                  </w:tcBorders>
                  <w:shd w:val="clear" w:color="auto" w:fill="auto"/>
                  <w:vAlign w:val="center"/>
                </w:tcPr>
                <w:p>
                  <w:pPr>
                    <w:spacing w:line="280" w:lineRule="exact"/>
                    <w:jc w:val="center"/>
                    <w:rPr>
                      <w:rFonts w:ascii="Times New Roman" w:hAnsi="Times New Roman" w:cs="Times New Roman"/>
                      <w:b/>
                      <w:bCs/>
                      <w:color w:val="000000"/>
                      <w:spacing w:val="-4"/>
                      <w:szCs w:val="21"/>
                    </w:rPr>
                  </w:pPr>
                  <w:r>
                    <w:rPr>
                      <w:rFonts w:ascii="Times New Roman" w:hAnsi="Times New Roman" w:cs="Times New Roman"/>
                      <w:b/>
                      <w:bCs/>
                      <w:color w:val="000000"/>
                      <w:spacing w:val="-4"/>
                      <w:szCs w:val="21"/>
                    </w:rPr>
                    <w:t>实际年用量</w:t>
                  </w:r>
                </w:p>
              </w:tc>
              <w:tc>
                <w:tcPr>
                  <w:tcW w:w="2019" w:type="dxa"/>
                  <w:tcBorders>
                    <w:left w:val="single" w:color="auto" w:sz="4" w:space="0"/>
                    <w:bottom w:val="single" w:color="auto" w:sz="4" w:space="0"/>
                  </w:tcBorders>
                  <w:shd w:val="clear" w:color="auto" w:fill="auto"/>
                  <w:vAlign w:val="center"/>
                </w:tcPr>
                <w:p>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来源</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393" w:hRule="atLeast"/>
                <w:jc w:val="center"/>
              </w:trPr>
              <w:tc>
                <w:tcPr>
                  <w:tcW w:w="771" w:type="dxa"/>
                  <w:vMerge w:val="restart"/>
                  <w:tcBorders>
                    <w:top w:val="single" w:color="auto" w:sz="4" w:space="0"/>
                    <w:right w:val="single" w:color="auto" w:sz="4" w:space="0"/>
                  </w:tcBorders>
                  <w:shd w:val="clear" w:color="auto" w:fill="auto"/>
                  <w:vAlign w:val="center"/>
                </w:tcPr>
                <w:p>
                  <w:pPr>
                    <w:spacing w:line="280" w:lineRule="exact"/>
                    <w:jc w:val="center"/>
                    <w:rPr>
                      <w:rFonts w:ascii="Times New Roman" w:hAnsi="Times New Roman" w:cs="Times New Roman"/>
                      <w:sz w:val="18"/>
                      <w:szCs w:val="18"/>
                    </w:rPr>
                  </w:pPr>
                  <w:r>
                    <w:rPr>
                      <w:rFonts w:ascii="Times New Roman" w:hAnsi="Times New Roman" w:cs="Times New Roman"/>
                      <w:sz w:val="18"/>
                      <w:szCs w:val="18"/>
                    </w:rPr>
                    <w:t>主</w:t>
                  </w:r>
                </w:p>
                <w:p>
                  <w:pPr>
                    <w:spacing w:line="280" w:lineRule="exact"/>
                    <w:jc w:val="center"/>
                    <w:rPr>
                      <w:rFonts w:ascii="Times New Roman" w:hAnsi="Times New Roman" w:cs="Times New Roman"/>
                      <w:sz w:val="18"/>
                      <w:szCs w:val="18"/>
                    </w:rPr>
                  </w:pPr>
                  <w:r>
                    <w:rPr>
                      <w:rFonts w:ascii="Times New Roman" w:hAnsi="Times New Roman" w:cs="Times New Roman"/>
                      <w:sz w:val="18"/>
                      <w:szCs w:val="18"/>
                    </w:rPr>
                    <w:t>（辅）</w:t>
                  </w:r>
                </w:p>
                <w:p>
                  <w:pPr>
                    <w:spacing w:line="280" w:lineRule="exact"/>
                    <w:jc w:val="center"/>
                    <w:rPr>
                      <w:rFonts w:ascii="Times New Roman" w:hAnsi="Times New Roman" w:cs="Times New Roman"/>
                      <w:sz w:val="18"/>
                      <w:szCs w:val="18"/>
                    </w:rPr>
                  </w:pPr>
                  <w:r>
                    <w:rPr>
                      <w:rFonts w:ascii="Times New Roman" w:hAnsi="Times New Roman" w:cs="Times New Roman"/>
                      <w:sz w:val="18"/>
                      <w:szCs w:val="18"/>
                    </w:rPr>
                    <w:t>料</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核桃浓浆</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imes New Roman" w:hAnsi="Times New Roman" w:cs="Times New Roman"/>
                      <w:sz w:val="18"/>
                      <w:szCs w:val="18"/>
                    </w:rPr>
                  </w:pPr>
                  <w:r>
                    <w:rPr>
                      <w:rFonts w:ascii="Times New Roman" w:hAnsi="Times New Roman" w:cs="Times New Roman"/>
                      <w:sz w:val="18"/>
                      <w:szCs w:val="18"/>
                    </w:rPr>
                    <w:t>1000</w:t>
                  </w:r>
                </w:p>
              </w:tc>
              <w:tc>
                <w:tcPr>
                  <w:tcW w:w="2019" w:type="dxa"/>
                  <w:tcBorders>
                    <w:top w:val="single" w:color="auto" w:sz="4" w:space="0"/>
                    <w:left w:val="single" w:color="auto" w:sz="4" w:space="0"/>
                    <w:bottom w:val="single" w:color="auto" w:sz="4" w:space="0"/>
                  </w:tcBorders>
                  <w:shd w:val="clear" w:color="auto" w:fill="auto"/>
                  <w:vAlign w:val="center"/>
                </w:tcPr>
                <w:p>
                  <w:pPr>
                    <w:widowControl/>
                    <w:jc w:val="center"/>
                    <w:rPr>
                      <w:rFonts w:ascii="Times New Roman" w:hAnsi="Times New Roman" w:cs="Times New Roman"/>
                      <w:sz w:val="18"/>
                      <w:szCs w:val="18"/>
                    </w:rPr>
                  </w:pPr>
                  <w:r>
                    <w:rPr>
                      <w:rFonts w:ascii="Times New Roman" w:hAnsi="Times New Roman" w:cs="Times New Roman"/>
                      <w:sz w:val="18"/>
                      <w:szCs w:val="18"/>
                    </w:rPr>
                    <w:t>外购</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771" w:type="dxa"/>
                  <w:vMerge w:val="continue"/>
                  <w:tcBorders>
                    <w:right w:val="single" w:color="auto" w:sz="4" w:space="0"/>
                  </w:tcBorders>
                  <w:shd w:val="clear" w:color="auto" w:fill="auto"/>
                  <w:vAlign w:val="center"/>
                </w:tcPr>
                <w:p>
                  <w:pPr>
                    <w:spacing w:line="280" w:lineRule="exact"/>
                    <w:jc w:val="center"/>
                    <w:rPr>
                      <w:rFonts w:ascii="Times New Roman" w:hAnsi="Times New Roman" w:cs="Times New Roman"/>
                      <w:sz w:val="18"/>
                      <w:szCs w:val="18"/>
                    </w:rPr>
                  </w:pP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花生酱</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3000</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3000</w:t>
                  </w:r>
                </w:p>
              </w:tc>
              <w:tc>
                <w:tcPr>
                  <w:tcW w:w="2019" w:type="dxa"/>
                  <w:tcBorders>
                    <w:top w:val="single" w:color="auto" w:sz="4" w:space="0"/>
                    <w:left w:val="single" w:color="auto" w:sz="4" w:space="0"/>
                    <w:bottom w:val="single" w:color="auto" w:sz="4" w:space="0"/>
                  </w:tcBorders>
                  <w:shd w:val="clear" w:color="auto" w:fill="auto"/>
                  <w:vAlign w:val="center"/>
                </w:tcPr>
                <w:p>
                  <w:pPr>
                    <w:widowControl/>
                    <w:jc w:val="center"/>
                    <w:rPr>
                      <w:rFonts w:ascii="Times New Roman" w:hAnsi="Times New Roman" w:cs="Times New Roman"/>
                      <w:sz w:val="18"/>
                      <w:szCs w:val="18"/>
                    </w:rPr>
                  </w:pPr>
                  <w:r>
                    <w:rPr>
                      <w:rFonts w:ascii="Times New Roman" w:hAnsi="Times New Roman" w:cs="Times New Roman"/>
                      <w:sz w:val="18"/>
                      <w:szCs w:val="18"/>
                    </w:rPr>
                    <w:t>外购</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90" w:hRule="atLeast"/>
                <w:jc w:val="center"/>
              </w:trPr>
              <w:tc>
                <w:tcPr>
                  <w:tcW w:w="771" w:type="dxa"/>
                  <w:vMerge w:val="continue"/>
                  <w:tcBorders>
                    <w:right w:val="single" w:color="auto" w:sz="4" w:space="0"/>
                  </w:tcBorders>
                  <w:shd w:val="clear" w:color="auto" w:fill="auto"/>
                  <w:vAlign w:val="center"/>
                </w:tcPr>
                <w:p>
                  <w:pPr>
                    <w:spacing w:line="280" w:lineRule="exact"/>
                    <w:jc w:val="center"/>
                    <w:rPr>
                      <w:rFonts w:ascii="Times New Roman" w:hAnsi="Times New Roman" w:cs="Times New Roman"/>
                      <w:sz w:val="18"/>
                      <w:szCs w:val="18"/>
                    </w:rPr>
                  </w:pP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水果浓浆</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800</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800</w:t>
                  </w:r>
                </w:p>
              </w:tc>
              <w:tc>
                <w:tcPr>
                  <w:tcW w:w="2019" w:type="dxa"/>
                  <w:tcBorders>
                    <w:top w:val="single" w:color="auto" w:sz="4" w:space="0"/>
                    <w:left w:val="single" w:color="auto" w:sz="4" w:space="0"/>
                    <w:bottom w:val="single" w:color="auto" w:sz="4" w:space="0"/>
                  </w:tcBorders>
                  <w:shd w:val="clear" w:color="auto" w:fill="auto"/>
                  <w:vAlign w:val="center"/>
                </w:tcPr>
                <w:p>
                  <w:pPr>
                    <w:widowControl/>
                    <w:jc w:val="center"/>
                    <w:rPr>
                      <w:rFonts w:ascii="Times New Roman" w:hAnsi="Times New Roman" w:cs="Times New Roman"/>
                      <w:sz w:val="18"/>
                      <w:szCs w:val="18"/>
                    </w:rPr>
                  </w:pPr>
                  <w:r>
                    <w:rPr>
                      <w:rFonts w:ascii="Times New Roman" w:hAnsi="Times New Roman" w:cs="Times New Roman"/>
                      <w:sz w:val="18"/>
                      <w:szCs w:val="18"/>
                    </w:rPr>
                    <w:t>外购</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90" w:hRule="atLeast"/>
                <w:jc w:val="center"/>
              </w:trPr>
              <w:tc>
                <w:tcPr>
                  <w:tcW w:w="771" w:type="dxa"/>
                  <w:vMerge w:val="continue"/>
                  <w:tcBorders>
                    <w:right w:val="single" w:color="auto" w:sz="4" w:space="0"/>
                  </w:tcBorders>
                  <w:shd w:val="clear" w:color="auto" w:fill="auto"/>
                  <w:vAlign w:val="center"/>
                </w:tcPr>
                <w:p>
                  <w:pPr>
                    <w:spacing w:line="280" w:lineRule="exact"/>
                    <w:jc w:val="center"/>
                    <w:rPr>
                      <w:rFonts w:ascii="Times New Roman" w:hAnsi="Times New Roman" w:cs="Times New Roman"/>
                      <w:sz w:val="18"/>
                      <w:szCs w:val="18"/>
                    </w:rPr>
                  </w:pP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蔬菜浓浆</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600</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600</w:t>
                  </w:r>
                </w:p>
              </w:tc>
              <w:tc>
                <w:tcPr>
                  <w:tcW w:w="2019" w:type="dxa"/>
                  <w:tcBorders>
                    <w:top w:val="single" w:color="auto" w:sz="4" w:space="0"/>
                    <w:left w:val="single" w:color="auto" w:sz="4" w:space="0"/>
                    <w:bottom w:val="single" w:color="auto" w:sz="4" w:space="0"/>
                  </w:tcBorders>
                  <w:shd w:val="clear" w:color="auto" w:fill="auto"/>
                  <w:vAlign w:val="center"/>
                </w:tcPr>
                <w:p>
                  <w:pPr>
                    <w:widowControl/>
                    <w:jc w:val="center"/>
                    <w:rPr>
                      <w:rFonts w:ascii="Times New Roman" w:hAnsi="Times New Roman" w:cs="Times New Roman"/>
                      <w:sz w:val="18"/>
                      <w:szCs w:val="18"/>
                    </w:rPr>
                  </w:pPr>
                  <w:r>
                    <w:rPr>
                      <w:rFonts w:ascii="Times New Roman" w:hAnsi="Times New Roman" w:cs="Times New Roman"/>
                      <w:sz w:val="18"/>
                      <w:szCs w:val="18"/>
                    </w:rPr>
                    <w:t>外购</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90" w:hRule="atLeast"/>
                <w:jc w:val="center"/>
              </w:trPr>
              <w:tc>
                <w:tcPr>
                  <w:tcW w:w="771" w:type="dxa"/>
                  <w:vMerge w:val="continue"/>
                  <w:tcBorders>
                    <w:right w:val="single" w:color="auto" w:sz="4" w:space="0"/>
                  </w:tcBorders>
                  <w:shd w:val="clear" w:color="auto" w:fill="auto"/>
                  <w:vAlign w:val="center"/>
                </w:tcPr>
                <w:p>
                  <w:pPr>
                    <w:spacing w:line="280" w:lineRule="exact"/>
                    <w:jc w:val="center"/>
                    <w:rPr>
                      <w:rFonts w:ascii="Times New Roman" w:hAnsi="Times New Roman" w:cs="Times New Roman"/>
                      <w:sz w:val="18"/>
                      <w:szCs w:val="18"/>
                    </w:rPr>
                  </w:pP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风味原浆</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600</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600</w:t>
                  </w:r>
                </w:p>
              </w:tc>
              <w:tc>
                <w:tcPr>
                  <w:tcW w:w="2019" w:type="dxa"/>
                  <w:tcBorders>
                    <w:top w:val="single" w:color="auto" w:sz="4" w:space="0"/>
                    <w:left w:val="single" w:color="auto" w:sz="4" w:space="0"/>
                    <w:bottom w:val="single" w:color="auto" w:sz="4" w:space="0"/>
                  </w:tcBorders>
                  <w:shd w:val="clear" w:color="auto" w:fill="auto"/>
                  <w:vAlign w:val="center"/>
                </w:tcPr>
                <w:p>
                  <w:pPr>
                    <w:widowControl/>
                    <w:jc w:val="center"/>
                    <w:rPr>
                      <w:rFonts w:ascii="Times New Roman" w:hAnsi="Times New Roman" w:cs="Times New Roman"/>
                      <w:sz w:val="18"/>
                      <w:szCs w:val="18"/>
                    </w:rPr>
                  </w:pPr>
                  <w:r>
                    <w:rPr>
                      <w:rFonts w:ascii="Times New Roman" w:hAnsi="Times New Roman" w:cs="Times New Roman"/>
                      <w:sz w:val="18"/>
                      <w:szCs w:val="18"/>
                    </w:rPr>
                    <w:t>外购</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90" w:hRule="atLeast"/>
                <w:jc w:val="center"/>
              </w:trPr>
              <w:tc>
                <w:tcPr>
                  <w:tcW w:w="771" w:type="dxa"/>
                  <w:vMerge w:val="continue"/>
                  <w:tcBorders>
                    <w:right w:val="single" w:color="auto" w:sz="4" w:space="0"/>
                  </w:tcBorders>
                  <w:shd w:val="clear" w:color="auto" w:fill="auto"/>
                  <w:vAlign w:val="center"/>
                </w:tcPr>
                <w:p>
                  <w:pPr>
                    <w:spacing w:line="280" w:lineRule="exact"/>
                    <w:jc w:val="center"/>
                    <w:rPr>
                      <w:rFonts w:ascii="Times New Roman" w:hAnsi="Times New Roman" w:cs="Times New Roman"/>
                      <w:sz w:val="18"/>
                      <w:szCs w:val="18"/>
                    </w:rPr>
                  </w:pP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茶浓缩液</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200</w:t>
                  </w:r>
                </w:p>
              </w:tc>
              <w:tc>
                <w:tcPr>
                  <w:tcW w:w="2019" w:type="dxa"/>
                  <w:tcBorders>
                    <w:top w:val="single" w:color="auto" w:sz="4" w:space="0"/>
                    <w:left w:val="single" w:color="auto" w:sz="4" w:space="0"/>
                    <w:bottom w:val="single" w:color="auto" w:sz="4" w:space="0"/>
                  </w:tcBorders>
                  <w:shd w:val="clear" w:color="auto" w:fill="auto"/>
                  <w:vAlign w:val="center"/>
                </w:tcPr>
                <w:p>
                  <w:pPr>
                    <w:widowControl/>
                    <w:jc w:val="center"/>
                    <w:rPr>
                      <w:rFonts w:ascii="Times New Roman" w:hAnsi="Times New Roman" w:cs="Times New Roman"/>
                      <w:sz w:val="18"/>
                      <w:szCs w:val="18"/>
                    </w:rPr>
                  </w:pPr>
                  <w:r>
                    <w:rPr>
                      <w:rFonts w:ascii="Times New Roman" w:hAnsi="Times New Roman" w:cs="Times New Roman"/>
                      <w:sz w:val="18"/>
                      <w:szCs w:val="18"/>
                    </w:rPr>
                    <w:t>外购</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90" w:hRule="atLeast"/>
                <w:jc w:val="center"/>
              </w:trPr>
              <w:tc>
                <w:tcPr>
                  <w:tcW w:w="771" w:type="dxa"/>
                  <w:vMerge w:val="continue"/>
                  <w:tcBorders>
                    <w:right w:val="single" w:color="auto" w:sz="4" w:space="0"/>
                  </w:tcBorders>
                  <w:shd w:val="clear" w:color="auto" w:fill="auto"/>
                  <w:vAlign w:val="center"/>
                </w:tcPr>
                <w:p>
                  <w:pPr>
                    <w:spacing w:line="280" w:lineRule="exact"/>
                    <w:jc w:val="center"/>
                    <w:rPr>
                      <w:rFonts w:ascii="Times New Roman" w:hAnsi="Times New Roman" w:cs="Times New Roman"/>
                      <w:sz w:val="18"/>
                      <w:szCs w:val="18"/>
                    </w:rPr>
                  </w:pP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奶粉</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1100</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1100</w:t>
                  </w:r>
                </w:p>
              </w:tc>
              <w:tc>
                <w:tcPr>
                  <w:tcW w:w="2019" w:type="dxa"/>
                  <w:tcBorders>
                    <w:top w:val="single" w:color="auto" w:sz="4" w:space="0"/>
                    <w:left w:val="single" w:color="auto" w:sz="4" w:space="0"/>
                    <w:bottom w:val="single" w:color="auto" w:sz="4" w:space="0"/>
                  </w:tcBorders>
                  <w:shd w:val="clear" w:color="auto" w:fill="auto"/>
                  <w:vAlign w:val="center"/>
                </w:tcPr>
                <w:p>
                  <w:pPr>
                    <w:widowControl/>
                    <w:jc w:val="center"/>
                    <w:rPr>
                      <w:rFonts w:ascii="Times New Roman" w:hAnsi="Times New Roman" w:cs="Times New Roman"/>
                      <w:sz w:val="18"/>
                      <w:szCs w:val="18"/>
                    </w:rPr>
                  </w:pPr>
                  <w:r>
                    <w:rPr>
                      <w:rFonts w:ascii="Times New Roman" w:hAnsi="Times New Roman" w:cs="Times New Roman"/>
                      <w:sz w:val="18"/>
                      <w:szCs w:val="18"/>
                    </w:rPr>
                    <w:t>外购</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90" w:hRule="atLeast"/>
                <w:jc w:val="center"/>
              </w:trPr>
              <w:tc>
                <w:tcPr>
                  <w:tcW w:w="771" w:type="dxa"/>
                  <w:vMerge w:val="continue"/>
                  <w:tcBorders>
                    <w:right w:val="single" w:color="auto" w:sz="4" w:space="0"/>
                  </w:tcBorders>
                  <w:shd w:val="clear" w:color="auto" w:fill="auto"/>
                  <w:vAlign w:val="center"/>
                </w:tcPr>
                <w:p>
                  <w:pPr>
                    <w:spacing w:line="280" w:lineRule="exact"/>
                    <w:jc w:val="center"/>
                    <w:rPr>
                      <w:rFonts w:ascii="Times New Roman" w:hAnsi="Times New Roman" w:cs="Times New Roman"/>
                      <w:sz w:val="18"/>
                      <w:szCs w:val="18"/>
                    </w:rPr>
                  </w:pP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乳酸菌</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0.2</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0.2</w:t>
                  </w:r>
                </w:p>
              </w:tc>
              <w:tc>
                <w:tcPr>
                  <w:tcW w:w="2019" w:type="dxa"/>
                  <w:tcBorders>
                    <w:top w:val="single" w:color="auto" w:sz="4" w:space="0"/>
                    <w:left w:val="single" w:color="auto" w:sz="4" w:space="0"/>
                    <w:bottom w:val="single" w:color="auto" w:sz="4" w:space="0"/>
                  </w:tcBorders>
                  <w:shd w:val="clear" w:color="auto" w:fill="auto"/>
                  <w:vAlign w:val="center"/>
                </w:tcPr>
                <w:p>
                  <w:pPr>
                    <w:widowControl/>
                    <w:jc w:val="center"/>
                    <w:rPr>
                      <w:rFonts w:ascii="Times New Roman" w:hAnsi="Times New Roman" w:cs="Times New Roman"/>
                      <w:sz w:val="18"/>
                      <w:szCs w:val="18"/>
                    </w:rPr>
                  </w:pPr>
                  <w:r>
                    <w:rPr>
                      <w:rFonts w:ascii="Times New Roman" w:hAnsi="Times New Roman" w:cs="Times New Roman"/>
                      <w:sz w:val="18"/>
                      <w:szCs w:val="18"/>
                    </w:rPr>
                    <w:t>发酵</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90" w:hRule="atLeast"/>
                <w:jc w:val="center"/>
              </w:trPr>
              <w:tc>
                <w:tcPr>
                  <w:tcW w:w="771" w:type="dxa"/>
                  <w:vMerge w:val="continue"/>
                  <w:tcBorders>
                    <w:right w:val="single" w:color="auto" w:sz="4" w:space="0"/>
                  </w:tcBorders>
                  <w:shd w:val="clear" w:color="auto" w:fill="auto"/>
                  <w:vAlign w:val="center"/>
                </w:tcPr>
                <w:p>
                  <w:pPr>
                    <w:spacing w:line="280" w:lineRule="exact"/>
                    <w:jc w:val="center"/>
                    <w:rPr>
                      <w:rFonts w:ascii="Times New Roman" w:hAnsi="Times New Roman" w:cs="Times New Roman"/>
                      <w:sz w:val="18"/>
                      <w:szCs w:val="18"/>
                    </w:rPr>
                  </w:pP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白糖</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10600</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10600</w:t>
                  </w:r>
                </w:p>
              </w:tc>
              <w:tc>
                <w:tcPr>
                  <w:tcW w:w="2019" w:type="dxa"/>
                  <w:tcBorders>
                    <w:top w:val="single" w:color="auto" w:sz="4" w:space="0"/>
                    <w:left w:val="single" w:color="auto" w:sz="4" w:space="0"/>
                    <w:bottom w:val="single" w:color="auto" w:sz="4" w:space="0"/>
                  </w:tcBorders>
                  <w:shd w:val="clear" w:color="auto" w:fill="auto"/>
                  <w:vAlign w:val="center"/>
                </w:tcPr>
                <w:p>
                  <w:pPr>
                    <w:widowControl/>
                    <w:jc w:val="center"/>
                    <w:rPr>
                      <w:rFonts w:ascii="Times New Roman" w:hAnsi="Times New Roman" w:cs="Times New Roman"/>
                      <w:sz w:val="18"/>
                      <w:szCs w:val="18"/>
                    </w:rPr>
                  </w:pPr>
                  <w:r>
                    <w:rPr>
                      <w:rFonts w:ascii="Times New Roman" w:hAnsi="Times New Roman" w:cs="Times New Roman"/>
                      <w:sz w:val="18"/>
                      <w:szCs w:val="18"/>
                    </w:rPr>
                    <w:t>外购</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90" w:hRule="atLeast"/>
                <w:jc w:val="center"/>
              </w:trPr>
              <w:tc>
                <w:tcPr>
                  <w:tcW w:w="771" w:type="dxa"/>
                  <w:tcBorders>
                    <w:right w:val="single" w:color="auto" w:sz="4" w:space="0"/>
                  </w:tcBorders>
                  <w:shd w:val="clear" w:color="auto" w:fill="auto"/>
                  <w:vAlign w:val="center"/>
                </w:tcPr>
                <w:p>
                  <w:pPr>
                    <w:spacing w:line="280" w:lineRule="exact"/>
                    <w:jc w:val="center"/>
                    <w:rPr>
                      <w:rFonts w:ascii="Times New Roman" w:hAnsi="Times New Roman" w:cs="Times New Roman"/>
                      <w:sz w:val="18"/>
                      <w:szCs w:val="18"/>
                    </w:rPr>
                  </w:pP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复合食品添加剂</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35</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35</w:t>
                  </w:r>
                </w:p>
              </w:tc>
              <w:tc>
                <w:tcPr>
                  <w:tcW w:w="2019" w:type="dxa"/>
                  <w:tcBorders>
                    <w:top w:val="single" w:color="auto" w:sz="4" w:space="0"/>
                    <w:left w:val="single" w:color="auto" w:sz="4" w:space="0"/>
                    <w:bottom w:val="single" w:color="auto" w:sz="4" w:space="0"/>
                  </w:tcBorders>
                  <w:shd w:val="clear" w:color="auto" w:fill="auto"/>
                  <w:vAlign w:val="center"/>
                </w:tcPr>
                <w:p>
                  <w:pPr>
                    <w:widowControl/>
                    <w:jc w:val="center"/>
                    <w:rPr>
                      <w:rFonts w:ascii="Times New Roman" w:hAnsi="Times New Roman" w:cs="Times New Roman"/>
                      <w:sz w:val="18"/>
                      <w:szCs w:val="18"/>
                    </w:rPr>
                  </w:pPr>
                  <w:r>
                    <w:rPr>
                      <w:rFonts w:ascii="Times New Roman" w:hAnsi="Times New Roman" w:cs="Times New Roman"/>
                      <w:sz w:val="18"/>
                      <w:szCs w:val="18"/>
                    </w:rPr>
                    <w:t>外购</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90" w:hRule="atLeast"/>
                <w:jc w:val="center"/>
              </w:trPr>
              <w:tc>
                <w:tcPr>
                  <w:tcW w:w="771" w:type="dxa"/>
                  <w:tcBorders>
                    <w:right w:val="single" w:color="auto" w:sz="4" w:space="0"/>
                  </w:tcBorders>
                  <w:shd w:val="clear" w:color="auto" w:fill="auto"/>
                  <w:vAlign w:val="center"/>
                </w:tcPr>
                <w:p>
                  <w:pPr>
                    <w:spacing w:line="280" w:lineRule="exact"/>
                    <w:jc w:val="center"/>
                    <w:rPr>
                      <w:rFonts w:ascii="Times New Roman" w:hAnsi="Times New Roman" w:cs="Times New Roman"/>
                      <w:sz w:val="18"/>
                      <w:szCs w:val="18"/>
                    </w:rPr>
                  </w:pP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香精香料</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4.1</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4.1</w:t>
                  </w:r>
                </w:p>
              </w:tc>
              <w:tc>
                <w:tcPr>
                  <w:tcW w:w="2019" w:type="dxa"/>
                  <w:tcBorders>
                    <w:top w:val="single" w:color="auto" w:sz="4" w:space="0"/>
                    <w:left w:val="single" w:color="auto" w:sz="4" w:space="0"/>
                    <w:bottom w:val="single" w:color="auto" w:sz="4" w:space="0"/>
                  </w:tcBorders>
                  <w:shd w:val="clear" w:color="auto" w:fill="auto"/>
                  <w:vAlign w:val="center"/>
                </w:tcPr>
                <w:p>
                  <w:pPr>
                    <w:widowControl/>
                    <w:jc w:val="center"/>
                    <w:rPr>
                      <w:rFonts w:ascii="Times New Roman" w:hAnsi="Times New Roman" w:cs="Times New Roman"/>
                      <w:sz w:val="18"/>
                      <w:szCs w:val="18"/>
                    </w:rPr>
                  </w:pPr>
                  <w:r>
                    <w:rPr>
                      <w:rFonts w:ascii="Times New Roman" w:hAnsi="Times New Roman" w:cs="Times New Roman"/>
                      <w:sz w:val="18"/>
                      <w:szCs w:val="18"/>
                    </w:rPr>
                    <w:t>外购</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90" w:hRule="atLeast"/>
                <w:jc w:val="center"/>
              </w:trPr>
              <w:tc>
                <w:tcPr>
                  <w:tcW w:w="771" w:type="dxa"/>
                  <w:tcBorders>
                    <w:right w:val="single" w:color="auto" w:sz="4" w:space="0"/>
                  </w:tcBorders>
                  <w:shd w:val="clear" w:color="auto" w:fill="auto"/>
                  <w:vAlign w:val="center"/>
                </w:tcPr>
                <w:p>
                  <w:pPr>
                    <w:spacing w:line="280" w:lineRule="exact"/>
                    <w:jc w:val="center"/>
                    <w:rPr>
                      <w:rFonts w:ascii="Times New Roman" w:hAnsi="Times New Roman" w:cs="Times New Roman"/>
                      <w:sz w:val="18"/>
                      <w:szCs w:val="18"/>
                    </w:rPr>
                  </w:pP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水</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232000</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232000</w:t>
                  </w:r>
                </w:p>
              </w:tc>
              <w:tc>
                <w:tcPr>
                  <w:tcW w:w="2019" w:type="dxa"/>
                  <w:tcBorders>
                    <w:top w:val="single" w:color="auto" w:sz="4" w:space="0"/>
                    <w:left w:val="single" w:color="auto" w:sz="4" w:space="0"/>
                    <w:bottom w:val="single" w:color="auto" w:sz="4" w:space="0"/>
                  </w:tcBorders>
                  <w:shd w:val="clear" w:color="auto" w:fill="auto"/>
                  <w:vAlign w:val="center"/>
                </w:tcPr>
                <w:p>
                  <w:pPr>
                    <w:widowControl/>
                    <w:jc w:val="center"/>
                    <w:rPr>
                      <w:rFonts w:ascii="Times New Roman" w:hAnsi="Times New Roman" w:cs="Times New Roman"/>
                      <w:sz w:val="18"/>
                      <w:szCs w:val="18"/>
                    </w:rPr>
                  </w:pPr>
                  <w:r>
                    <w:rPr>
                      <w:rFonts w:ascii="Times New Roman" w:hAnsi="Times New Roman" w:cs="Times New Roman"/>
                      <w:sz w:val="18"/>
                      <w:szCs w:val="18"/>
                    </w:rPr>
                    <w:t>饮料用水</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90" w:hRule="atLeast"/>
                <w:jc w:val="center"/>
              </w:trPr>
              <w:tc>
                <w:tcPr>
                  <w:tcW w:w="771" w:type="dxa"/>
                  <w:tcBorders>
                    <w:right w:val="single" w:color="auto" w:sz="4" w:space="0"/>
                  </w:tcBorders>
                  <w:shd w:val="clear" w:color="auto" w:fill="auto"/>
                  <w:vAlign w:val="center"/>
                </w:tcPr>
                <w:p>
                  <w:pPr>
                    <w:spacing w:line="280" w:lineRule="exact"/>
                    <w:jc w:val="center"/>
                    <w:rPr>
                      <w:rFonts w:ascii="Times New Roman" w:hAnsi="Times New Roman" w:cs="Times New Roman"/>
                      <w:sz w:val="18"/>
                      <w:szCs w:val="18"/>
                    </w:rPr>
                  </w:pP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三片罐</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约23万个</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约23万个</w:t>
                  </w:r>
                </w:p>
              </w:tc>
              <w:tc>
                <w:tcPr>
                  <w:tcW w:w="2019" w:type="dxa"/>
                  <w:tcBorders>
                    <w:top w:val="single" w:color="auto" w:sz="4" w:space="0"/>
                    <w:left w:val="single" w:color="auto" w:sz="4" w:space="0"/>
                    <w:bottom w:val="single" w:color="auto" w:sz="4" w:space="0"/>
                  </w:tcBorders>
                  <w:shd w:val="clear" w:color="auto" w:fill="auto"/>
                  <w:vAlign w:val="center"/>
                </w:tcPr>
                <w:p>
                  <w:pPr>
                    <w:widowControl/>
                    <w:jc w:val="center"/>
                    <w:rPr>
                      <w:rFonts w:ascii="Times New Roman" w:hAnsi="Times New Roman" w:cs="Times New Roman"/>
                      <w:sz w:val="18"/>
                      <w:szCs w:val="18"/>
                    </w:rPr>
                  </w:pPr>
                  <w:r>
                    <w:rPr>
                      <w:rFonts w:ascii="Times New Roman" w:hAnsi="Times New Roman" w:cs="Times New Roman"/>
                      <w:sz w:val="18"/>
                      <w:szCs w:val="18"/>
                    </w:rPr>
                    <w:t>外购</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90" w:hRule="atLeast"/>
                <w:jc w:val="center"/>
              </w:trPr>
              <w:tc>
                <w:tcPr>
                  <w:tcW w:w="771" w:type="dxa"/>
                  <w:tcBorders>
                    <w:right w:val="single" w:color="auto" w:sz="4" w:space="0"/>
                  </w:tcBorders>
                  <w:shd w:val="clear" w:color="auto" w:fill="auto"/>
                  <w:vAlign w:val="center"/>
                </w:tcPr>
                <w:p>
                  <w:pPr>
                    <w:spacing w:line="280" w:lineRule="exact"/>
                    <w:jc w:val="center"/>
                    <w:rPr>
                      <w:rFonts w:ascii="Times New Roman" w:hAnsi="Times New Roman" w:cs="Times New Roman"/>
                      <w:sz w:val="18"/>
                      <w:szCs w:val="18"/>
                    </w:rPr>
                  </w:pP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利乐包</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10000</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10000</w:t>
                  </w:r>
                </w:p>
              </w:tc>
              <w:tc>
                <w:tcPr>
                  <w:tcW w:w="2019" w:type="dxa"/>
                  <w:tcBorders>
                    <w:top w:val="single" w:color="auto" w:sz="4" w:space="0"/>
                    <w:left w:val="single" w:color="auto" w:sz="4" w:space="0"/>
                    <w:bottom w:val="single" w:color="auto" w:sz="4" w:space="0"/>
                  </w:tcBorders>
                  <w:shd w:val="clear" w:color="auto" w:fill="auto"/>
                  <w:vAlign w:val="center"/>
                </w:tcPr>
                <w:p>
                  <w:pPr>
                    <w:widowControl/>
                    <w:jc w:val="center"/>
                    <w:rPr>
                      <w:rFonts w:ascii="Times New Roman" w:hAnsi="Times New Roman" w:cs="Times New Roman"/>
                      <w:sz w:val="18"/>
                      <w:szCs w:val="18"/>
                    </w:rPr>
                  </w:pPr>
                  <w:r>
                    <w:rPr>
                      <w:rFonts w:ascii="Times New Roman" w:hAnsi="Times New Roman" w:cs="Times New Roman"/>
                      <w:sz w:val="18"/>
                      <w:szCs w:val="18"/>
                    </w:rPr>
                    <w:t>外购</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90" w:hRule="atLeast"/>
                <w:jc w:val="center"/>
              </w:trPr>
              <w:tc>
                <w:tcPr>
                  <w:tcW w:w="771" w:type="dxa"/>
                  <w:tcBorders>
                    <w:right w:val="single" w:color="auto" w:sz="4" w:space="0"/>
                  </w:tcBorders>
                  <w:shd w:val="clear" w:color="auto" w:fill="auto"/>
                  <w:vAlign w:val="center"/>
                </w:tcPr>
                <w:p>
                  <w:pPr>
                    <w:spacing w:line="280" w:lineRule="exact"/>
                    <w:jc w:val="center"/>
                    <w:rPr>
                      <w:rFonts w:ascii="Times New Roman" w:hAnsi="Times New Roman" w:cs="Times New Roman"/>
                      <w:sz w:val="18"/>
                      <w:szCs w:val="18"/>
                    </w:rPr>
                  </w:pP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热熔胶</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1</w:t>
                  </w:r>
                </w:p>
              </w:tc>
              <w:tc>
                <w:tcPr>
                  <w:tcW w:w="2019" w:type="dxa"/>
                  <w:tcBorders>
                    <w:top w:val="single" w:color="auto" w:sz="4" w:space="0"/>
                    <w:left w:val="single" w:color="auto" w:sz="4" w:space="0"/>
                    <w:bottom w:val="single" w:color="auto" w:sz="4" w:space="0"/>
                  </w:tcBorders>
                  <w:shd w:val="clear" w:color="auto" w:fill="auto"/>
                  <w:vAlign w:val="center"/>
                </w:tcPr>
                <w:p>
                  <w:pPr>
                    <w:widowControl/>
                    <w:jc w:val="center"/>
                    <w:rPr>
                      <w:rFonts w:ascii="Times New Roman" w:hAnsi="Times New Roman" w:cs="Times New Roman"/>
                      <w:sz w:val="18"/>
                      <w:szCs w:val="18"/>
                    </w:rPr>
                  </w:pPr>
                  <w:r>
                    <w:rPr>
                      <w:rFonts w:ascii="Times New Roman" w:hAnsi="Times New Roman" w:cs="Times New Roman"/>
                      <w:sz w:val="18"/>
                      <w:szCs w:val="18"/>
                    </w:rPr>
                    <w:t>外购</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90" w:hRule="atLeast"/>
                <w:jc w:val="center"/>
              </w:trPr>
              <w:tc>
                <w:tcPr>
                  <w:tcW w:w="771" w:type="dxa"/>
                  <w:tcBorders>
                    <w:right w:val="single" w:color="auto" w:sz="4" w:space="0"/>
                  </w:tcBorders>
                  <w:shd w:val="clear" w:color="auto" w:fill="auto"/>
                  <w:vAlign w:val="center"/>
                </w:tcPr>
                <w:p>
                  <w:pPr>
                    <w:spacing w:line="280" w:lineRule="exact"/>
                    <w:jc w:val="center"/>
                    <w:rPr>
                      <w:rFonts w:ascii="Times New Roman" w:hAnsi="Times New Roman" w:cs="Times New Roman"/>
                      <w:sz w:val="18"/>
                      <w:szCs w:val="18"/>
                    </w:rPr>
                  </w:pP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商标</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约60万套</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约60万套</w:t>
                  </w:r>
                </w:p>
              </w:tc>
              <w:tc>
                <w:tcPr>
                  <w:tcW w:w="2019" w:type="dxa"/>
                  <w:tcBorders>
                    <w:top w:val="single" w:color="auto" w:sz="4" w:space="0"/>
                    <w:left w:val="single" w:color="auto" w:sz="4" w:space="0"/>
                    <w:bottom w:val="single" w:color="auto" w:sz="4" w:space="0"/>
                  </w:tcBorders>
                  <w:shd w:val="clear" w:color="auto" w:fill="auto"/>
                  <w:vAlign w:val="center"/>
                </w:tcPr>
                <w:p>
                  <w:pPr>
                    <w:widowControl/>
                    <w:jc w:val="center"/>
                    <w:rPr>
                      <w:rFonts w:ascii="Times New Roman" w:hAnsi="Times New Roman" w:cs="Times New Roman"/>
                      <w:sz w:val="18"/>
                      <w:szCs w:val="18"/>
                    </w:rPr>
                  </w:pPr>
                  <w:r>
                    <w:rPr>
                      <w:rFonts w:ascii="Times New Roman" w:hAnsi="Times New Roman" w:cs="Times New Roman"/>
                      <w:sz w:val="18"/>
                      <w:szCs w:val="18"/>
                    </w:rPr>
                    <w:t>外购</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90" w:hRule="atLeast"/>
                <w:jc w:val="center"/>
              </w:trPr>
              <w:tc>
                <w:tcPr>
                  <w:tcW w:w="771" w:type="dxa"/>
                  <w:tcBorders>
                    <w:right w:val="single" w:color="auto" w:sz="4" w:space="0"/>
                  </w:tcBorders>
                  <w:shd w:val="clear" w:color="auto" w:fill="auto"/>
                  <w:vAlign w:val="center"/>
                </w:tcPr>
                <w:p>
                  <w:pPr>
                    <w:spacing w:line="280" w:lineRule="exact"/>
                    <w:jc w:val="center"/>
                    <w:rPr>
                      <w:rFonts w:ascii="Times New Roman" w:hAnsi="Times New Roman" w:cs="Times New Roman"/>
                      <w:sz w:val="18"/>
                      <w:szCs w:val="18"/>
                    </w:rPr>
                  </w:pP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纸箱</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约1万个</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约1万个</w:t>
                  </w:r>
                </w:p>
              </w:tc>
              <w:tc>
                <w:tcPr>
                  <w:tcW w:w="2019" w:type="dxa"/>
                  <w:tcBorders>
                    <w:top w:val="single" w:color="auto" w:sz="4" w:space="0"/>
                    <w:left w:val="single" w:color="auto" w:sz="4" w:space="0"/>
                    <w:bottom w:val="single" w:color="auto" w:sz="4" w:space="0"/>
                  </w:tcBorders>
                  <w:shd w:val="clear" w:color="auto" w:fill="auto"/>
                  <w:vAlign w:val="center"/>
                </w:tcPr>
                <w:p>
                  <w:pPr>
                    <w:widowControl/>
                    <w:jc w:val="center"/>
                    <w:rPr>
                      <w:rFonts w:ascii="Times New Roman" w:hAnsi="Times New Roman" w:cs="Times New Roman"/>
                      <w:sz w:val="18"/>
                      <w:szCs w:val="18"/>
                    </w:rPr>
                  </w:pPr>
                  <w:r>
                    <w:rPr>
                      <w:rFonts w:ascii="Times New Roman" w:hAnsi="Times New Roman" w:cs="Times New Roman"/>
                      <w:sz w:val="18"/>
                      <w:szCs w:val="18"/>
                    </w:rPr>
                    <w:t>外购</w:t>
                  </w:r>
                </w:p>
              </w:tc>
            </w:tr>
          </w:tbl>
          <w:p>
            <w:pPr>
              <w:ind w:firstLine="480"/>
              <w:jc w:val="center"/>
              <w:rPr>
                <w:rFonts w:ascii="Times New Roman" w:hAnsi="Times New Roman" w:cs="Times New Roman"/>
                <w:b/>
                <w:bCs/>
                <w:kern w:val="0"/>
                <w:sz w:val="24"/>
                <w:szCs w:val="24"/>
              </w:rPr>
            </w:pPr>
            <w:r>
              <w:rPr>
                <w:rFonts w:ascii="Times New Roman" w:hAnsi="Times New Roman" w:cs="Times New Roman"/>
                <w:b/>
                <w:bCs/>
                <w:sz w:val="24"/>
                <w:szCs w:val="24"/>
              </w:rPr>
              <w:t>表2-2原辅材料及能源消耗一览表（续）</w:t>
            </w:r>
          </w:p>
          <w:tbl>
            <w:tblPr>
              <w:tblStyle w:val="17"/>
              <w:tblW w:w="8844" w:type="dxa"/>
              <w:jc w:val="center"/>
              <w:tblBorders>
                <w:top w:val="double" w:color="auto" w:sz="4" w:space="0"/>
                <w:left w:val="none" w:color="auto" w:sz="0" w:space="0"/>
                <w:bottom w:val="double" w:color="auto" w:sz="4" w:space="0"/>
                <w:right w:val="none" w:color="auto" w:sz="0" w:space="0"/>
                <w:insideH w:val="none" w:color="auto" w:sz="4" w:space="0"/>
                <w:insideV w:val="none" w:color="auto" w:sz="4" w:space="0"/>
              </w:tblBorders>
              <w:tblLayout w:type="fixed"/>
              <w:tblCellMar>
                <w:top w:w="0" w:type="dxa"/>
                <w:left w:w="108" w:type="dxa"/>
                <w:bottom w:w="0" w:type="dxa"/>
                <w:right w:w="108" w:type="dxa"/>
              </w:tblCellMar>
            </w:tblPr>
            <w:tblGrid>
              <w:gridCol w:w="771"/>
              <w:gridCol w:w="2018"/>
              <w:gridCol w:w="2018"/>
              <w:gridCol w:w="2018"/>
              <w:gridCol w:w="2019"/>
            </w:tblGrid>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7" w:hRule="atLeast"/>
                <w:jc w:val="center"/>
              </w:trPr>
              <w:tc>
                <w:tcPr>
                  <w:tcW w:w="771" w:type="dxa"/>
                  <w:tcBorders>
                    <w:bottom w:val="single" w:color="auto" w:sz="4" w:space="0"/>
                    <w:right w:val="single" w:color="auto" w:sz="4" w:space="0"/>
                  </w:tcBorders>
                  <w:shd w:val="clear" w:color="auto" w:fill="auto"/>
                  <w:vAlign w:val="center"/>
                </w:tcPr>
                <w:p>
                  <w:pPr>
                    <w:spacing w:line="280" w:lineRule="exact"/>
                    <w:jc w:val="center"/>
                    <w:rPr>
                      <w:rFonts w:ascii="Times New Roman" w:hAnsi="Times New Roman" w:cs="Times New Roman"/>
                      <w:b/>
                      <w:bCs/>
                      <w:color w:val="000000"/>
                      <w:spacing w:val="-4"/>
                      <w:szCs w:val="21"/>
                    </w:rPr>
                  </w:pPr>
                  <w:r>
                    <w:rPr>
                      <w:rFonts w:ascii="Times New Roman" w:hAnsi="Times New Roman" w:cs="Times New Roman"/>
                      <w:b/>
                      <w:bCs/>
                      <w:color w:val="000000"/>
                      <w:spacing w:val="-4"/>
                      <w:szCs w:val="21"/>
                    </w:rPr>
                    <w:t>类型</w:t>
                  </w:r>
                </w:p>
              </w:tc>
              <w:tc>
                <w:tcPr>
                  <w:tcW w:w="2018" w:type="dxa"/>
                  <w:tcBorders>
                    <w:left w:val="single" w:color="auto" w:sz="4" w:space="0"/>
                    <w:bottom w:val="single" w:color="auto" w:sz="4" w:space="0"/>
                    <w:right w:val="single" w:color="auto" w:sz="4" w:space="0"/>
                  </w:tcBorders>
                  <w:shd w:val="clear" w:color="auto" w:fill="auto"/>
                  <w:vAlign w:val="center"/>
                </w:tcPr>
                <w:p>
                  <w:pPr>
                    <w:spacing w:line="280" w:lineRule="exact"/>
                    <w:jc w:val="center"/>
                    <w:rPr>
                      <w:rFonts w:ascii="Times New Roman" w:hAnsi="Times New Roman" w:cs="Times New Roman"/>
                      <w:b/>
                      <w:bCs/>
                      <w:color w:val="000000"/>
                      <w:spacing w:val="-4"/>
                      <w:szCs w:val="21"/>
                    </w:rPr>
                  </w:pPr>
                  <w:r>
                    <w:rPr>
                      <w:rFonts w:ascii="Times New Roman" w:hAnsi="Times New Roman" w:cs="Times New Roman"/>
                      <w:b/>
                      <w:bCs/>
                      <w:color w:val="000000"/>
                      <w:spacing w:val="-4"/>
                      <w:szCs w:val="21"/>
                    </w:rPr>
                    <w:t>名称</w:t>
                  </w:r>
                </w:p>
              </w:tc>
              <w:tc>
                <w:tcPr>
                  <w:tcW w:w="2018" w:type="dxa"/>
                  <w:tcBorders>
                    <w:left w:val="single" w:color="auto" w:sz="4" w:space="0"/>
                    <w:bottom w:val="single" w:color="auto" w:sz="4" w:space="0"/>
                    <w:right w:val="single" w:color="auto" w:sz="4" w:space="0"/>
                  </w:tcBorders>
                  <w:shd w:val="clear" w:color="auto" w:fill="auto"/>
                  <w:vAlign w:val="center"/>
                </w:tcPr>
                <w:p>
                  <w:pPr>
                    <w:spacing w:line="280" w:lineRule="exact"/>
                    <w:jc w:val="center"/>
                    <w:rPr>
                      <w:rFonts w:ascii="Times New Roman" w:hAnsi="Times New Roman" w:cs="Times New Roman"/>
                      <w:b/>
                      <w:bCs/>
                      <w:color w:val="000000"/>
                      <w:spacing w:val="-4"/>
                      <w:szCs w:val="21"/>
                    </w:rPr>
                  </w:pPr>
                  <w:r>
                    <w:rPr>
                      <w:rFonts w:ascii="Times New Roman" w:hAnsi="Times New Roman" w:cs="Times New Roman"/>
                      <w:b/>
                      <w:bCs/>
                      <w:color w:val="000000"/>
                      <w:spacing w:val="-4"/>
                      <w:szCs w:val="21"/>
                    </w:rPr>
                    <w:t>设计年用量</w:t>
                  </w:r>
                </w:p>
              </w:tc>
              <w:tc>
                <w:tcPr>
                  <w:tcW w:w="2018" w:type="dxa"/>
                  <w:tcBorders>
                    <w:left w:val="single" w:color="auto" w:sz="4" w:space="0"/>
                    <w:bottom w:val="single" w:color="auto" w:sz="4" w:space="0"/>
                    <w:right w:val="single" w:color="auto" w:sz="4" w:space="0"/>
                  </w:tcBorders>
                  <w:shd w:val="clear" w:color="auto" w:fill="auto"/>
                  <w:vAlign w:val="center"/>
                </w:tcPr>
                <w:p>
                  <w:pPr>
                    <w:spacing w:line="280" w:lineRule="exact"/>
                    <w:jc w:val="center"/>
                    <w:rPr>
                      <w:rFonts w:ascii="Times New Roman" w:hAnsi="Times New Roman" w:cs="Times New Roman"/>
                      <w:b/>
                      <w:bCs/>
                      <w:color w:val="000000"/>
                      <w:spacing w:val="-4"/>
                      <w:szCs w:val="21"/>
                    </w:rPr>
                  </w:pPr>
                  <w:r>
                    <w:rPr>
                      <w:rFonts w:ascii="Times New Roman" w:hAnsi="Times New Roman" w:cs="Times New Roman"/>
                      <w:b/>
                      <w:bCs/>
                      <w:color w:val="000000"/>
                      <w:spacing w:val="-4"/>
                      <w:szCs w:val="21"/>
                    </w:rPr>
                    <w:t>实际年用量</w:t>
                  </w:r>
                </w:p>
              </w:tc>
              <w:tc>
                <w:tcPr>
                  <w:tcW w:w="2019" w:type="dxa"/>
                  <w:tcBorders>
                    <w:left w:val="single" w:color="auto" w:sz="4" w:space="0"/>
                    <w:bottom w:val="single" w:color="auto" w:sz="4" w:space="0"/>
                  </w:tcBorders>
                  <w:shd w:val="clear" w:color="auto" w:fill="auto"/>
                  <w:vAlign w:val="center"/>
                </w:tcPr>
                <w:p>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来源</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90" w:hRule="atLeast"/>
                <w:jc w:val="center"/>
              </w:trPr>
              <w:tc>
                <w:tcPr>
                  <w:tcW w:w="771" w:type="dxa"/>
                  <w:tcBorders>
                    <w:right w:val="single" w:color="auto" w:sz="4" w:space="0"/>
                  </w:tcBorders>
                  <w:shd w:val="clear" w:color="auto" w:fill="auto"/>
                  <w:vAlign w:val="center"/>
                </w:tcPr>
                <w:p>
                  <w:pPr>
                    <w:spacing w:line="280" w:lineRule="exact"/>
                    <w:jc w:val="center"/>
                    <w:rPr>
                      <w:rFonts w:ascii="Times New Roman" w:hAnsi="Times New Roman" w:cs="Times New Roman"/>
                      <w:sz w:val="18"/>
                      <w:szCs w:val="18"/>
                    </w:rPr>
                  </w:pPr>
                  <w:r>
                    <w:rPr>
                      <w:rFonts w:ascii="Times New Roman" w:hAnsi="Times New Roman" w:cs="Times New Roman"/>
                      <w:sz w:val="18"/>
                      <w:szCs w:val="18"/>
                    </w:rPr>
                    <w:t>主</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纸箱</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约1万个</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约1万个</w:t>
                  </w:r>
                </w:p>
              </w:tc>
              <w:tc>
                <w:tcPr>
                  <w:tcW w:w="2019" w:type="dxa"/>
                  <w:tcBorders>
                    <w:top w:val="single" w:color="auto" w:sz="4" w:space="0"/>
                    <w:left w:val="single" w:color="auto" w:sz="4" w:space="0"/>
                    <w:bottom w:val="single" w:color="auto" w:sz="4" w:space="0"/>
                  </w:tcBorders>
                  <w:shd w:val="clear" w:color="auto" w:fill="auto"/>
                  <w:vAlign w:val="center"/>
                </w:tcPr>
                <w:p>
                  <w:pPr>
                    <w:widowControl/>
                    <w:jc w:val="center"/>
                    <w:rPr>
                      <w:rFonts w:ascii="Times New Roman" w:hAnsi="Times New Roman" w:cs="Times New Roman"/>
                      <w:sz w:val="18"/>
                      <w:szCs w:val="18"/>
                    </w:rPr>
                  </w:pPr>
                  <w:r>
                    <w:rPr>
                      <w:rFonts w:ascii="Times New Roman" w:hAnsi="Times New Roman" w:cs="Times New Roman"/>
                      <w:sz w:val="18"/>
                      <w:szCs w:val="18"/>
                    </w:rPr>
                    <w:t>外购</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90" w:hRule="atLeast"/>
                <w:jc w:val="center"/>
              </w:trPr>
              <w:tc>
                <w:tcPr>
                  <w:tcW w:w="771" w:type="dxa"/>
                  <w:tcBorders>
                    <w:right w:val="single" w:color="auto" w:sz="4" w:space="0"/>
                  </w:tcBorders>
                  <w:shd w:val="clear" w:color="auto" w:fill="auto"/>
                  <w:vAlign w:val="center"/>
                </w:tcPr>
                <w:p>
                  <w:pPr>
                    <w:spacing w:line="280" w:lineRule="exact"/>
                    <w:jc w:val="center"/>
                    <w:rPr>
                      <w:rFonts w:ascii="Times New Roman" w:hAnsi="Times New Roman" w:cs="Times New Roman"/>
                      <w:sz w:val="18"/>
                      <w:szCs w:val="18"/>
                    </w:rPr>
                  </w:pPr>
                  <w:r>
                    <w:rPr>
                      <w:rFonts w:ascii="Times New Roman" w:hAnsi="Times New Roman" w:cs="Times New Roman"/>
                      <w:sz w:val="18"/>
                      <w:szCs w:val="18"/>
                    </w:rPr>
                    <w:t>（辅）</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硝酸（浓度2%）</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约500kg</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约500kg</w:t>
                  </w:r>
                </w:p>
              </w:tc>
              <w:tc>
                <w:tcPr>
                  <w:tcW w:w="2019" w:type="dxa"/>
                  <w:tcBorders>
                    <w:top w:val="single" w:color="auto" w:sz="4" w:space="0"/>
                    <w:left w:val="single" w:color="auto" w:sz="4" w:space="0"/>
                    <w:bottom w:val="single" w:color="auto" w:sz="4" w:space="0"/>
                  </w:tcBorders>
                  <w:shd w:val="clear" w:color="auto" w:fill="auto"/>
                  <w:vAlign w:val="center"/>
                </w:tcPr>
                <w:p>
                  <w:pPr>
                    <w:widowControl/>
                    <w:jc w:val="center"/>
                    <w:rPr>
                      <w:rFonts w:ascii="Times New Roman" w:hAnsi="Times New Roman" w:cs="Times New Roman"/>
                      <w:sz w:val="18"/>
                      <w:szCs w:val="18"/>
                    </w:rPr>
                  </w:pPr>
                  <w:r>
                    <w:rPr>
                      <w:rFonts w:ascii="Times New Roman" w:hAnsi="Times New Roman" w:cs="Times New Roman"/>
                      <w:sz w:val="18"/>
                      <w:szCs w:val="18"/>
                    </w:rPr>
                    <w:t>外购</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90" w:hRule="atLeast"/>
                <w:jc w:val="center"/>
              </w:trPr>
              <w:tc>
                <w:tcPr>
                  <w:tcW w:w="771" w:type="dxa"/>
                  <w:tcBorders>
                    <w:right w:val="single" w:color="auto" w:sz="4" w:space="0"/>
                  </w:tcBorders>
                  <w:shd w:val="clear" w:color="auto" w:fill="auto"/>
                  <w:vAlign w:val="center"/>
                </w:tcPr>
                <w:p>
                  <w:pPr>
                    <w:spacing w:line="280" w:lineRule="exact"/>
                    <w:jc w:val="center"/>
                    <w:rPr>
                      <w:rFonts w:ascii="Times New Roman" w:hAnsi="Times New Roman" w:cs="Times New Roman"/>
                      <w:sz w:val="18"/>
                      <w:szCs w:val="18"/>
                    </w:rPr>
                  </w:pPr>
                  <w:r>
                    <w:rPr>
                      <w:rFonts w:ascii="Times New Roman" w:hAnsi="Times New Roman" w:cs="Times New Roman"/>
                      <w:sz w:val="18"/>
                      <w:szCs w:val="18"/>
                    </w:rPr>
                    <w:t>料</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氢氧化钠</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约50kg</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约50kg</w:t>
                  </w:r>
                </w:p>
              </w:tc>
              <w:tc>
                <w:tcPr>
                  <w:tcW w:w="2019" w:type="dxa"/>
                  <w:tcBorders>
                    <w:top w:val="single" w:color="auto" w:sz="4" w:space="0"/>
                    <w:left w:val="single" w:color="auto" w:sz="4" w:space="0"/>
                    <w:bottom w:val="single" w:color="auto" w:sz="4" w:space="0"/>
                  </w:tcBorders>
                  <w:shd w:val="clear" w:color="auto" w:fill="auto"/>
                  <w:vAlign w:val="center"/>
                </w:tcPr>
                <w:p>
                  <w:pPr>
                    <w:widowControl/>
                    <w:jc w:val="center"/>
                    <w:rPr>
                      <w:rFonts w:ascii="Times New Roman" w:hAnsi="Times New Roman" w:cs="Times New Roman"/>
                      <w:sz w:val="18"/>
                      <w:szCs w:val="18"/>
                    </w:rPr>
                  </w:pPr>
                  <w:r>
                    <w:rPr>
                      <w:rFonts w:ascii="Times New Roman" w:hAnsi="Times New Roman" w:cs="Times New Roman"/>
                      <w:sz w:val="18"/>
                      <w:szCs w:val="18"/>
                    </w:rPr>
                    <w:t>外购</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90" w:hRule="atLeast"/>
                <w:jc w:val="center"/>
              </w:trPr>
              <w:tc>
                <w:tcPr>
                  <w:tcW w:w="771" w:type="dxa"/>
                  <w:tcBorders>
                    <w:right w:val="single" w:color="auto" w:sz="4" w:space="0"/>
                  </w:tcBorders>
                  <w:shd w:val="clear" w:color="auto" w:fill="auto"/>
                  <w:vAlign w:val="center"/>
                </w:tcPr>
                <w:p>
                  <w:pPr>
                    <w:spacing w:line="280" w:lineRule="exact"/>
                    <w:jc w:val="center"/>
                    <w:rPr>
                      <w:rFonts w:ascii="Times New Roman" w:hAnsi="Times New Roman" w:cs="Times New Roman"/>
                      <w:sz w:val="18"/>
                      <w:szCs w:val="18"/>
                    </w:rPr>
                  </w:pP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制冷剂</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约0.1t</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约0.1t</w:t>
                  </w:r>
                </w:p>
              </w:tc>
              <w:tc>
                <w:tcPr>
                  <w:tcW w:w="2019" w:type="dxa"/>
                  <w:tcBorders>
                    <w:top w:val="single" w:color="auto" w:sz="4" w:space="0"/>
                    <w:left w:val="single" w:color="auto" w:sz="4" w:space="0"/>
                    <w:bottom w:val="single" w:color="auto" w:sz="4" w:space="0"/>
                  </w:tcBorders>
                  <w:shd w:val="clear" w:color="auto" w:fill="auto"/>
                  <w:vAlign w:val="center"/>
                </w:tcPr>
                <w:p>
                  <w:pPr>
                    <w:widowControl/>
                    <w:jc w:val="center"/>
                    <w:rPr>
                      <w:rFonts w:ascii="Times New Roman" w:hAnsi="Times New Roman" w:cs="Times New Roman"/>
                      <w:sz w:val="18"/>
                      <w:szCs w:val="18"/>
                    </w:rPr>
                  </w:pPr>
                  <w:r>
                    <w:rPr>
                      <w:rFonts w:ascii="Times New Roman" w:hAnsi="Times New Roman" w:cs="Times New Roman"/>
                      <w:sz w:val="18"/>
                      <w:szCs w:val="18"/>
                    </w:rPr>
                    <w:t>外购</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771" w:type="dxa"/>
                  <w:vMerge w:val="restart"/>
                  <w:tcBorders>
                    <w:top w:val="single" w:color="auto" w:sz="4" w:space="0"/>
                    <w:right w:val="single" w:color="auto" w:sz="4" w:space="0"/>
                  </w:tcBorders>
                  <w:shd w:val="clear" w:color="auto" w:fill="auto"/>
                  <w:vAlign w:val="center"/>
                </w:tcPr>
                <w:p>
                  <w:pPr>
                    <w:spacing w:line="280" w:lineRule="exact"/>
                    <w:jc w:val="center"/>
                    <w:rPr>
                      <w:rFonts w:ascii="Times New Roman" w:hAnsi="Times New Roman" w:cs="Times New Roman"/>
                      <w:sz w:val="18"/>
                      <w:szCs w:val="18"/>
                    </w:rPr>
                  </w:pPr>
                  <w:r>
                    <w:rPr>
                      <w:rFonts w:ascii="Times New Roman" w:hAnsi="Times New Roman" w:cs="Times New Roman"/>
                      <w:sz w:val="18"/>
                      <w:szCs w:val="18"/>
                    </w:rPr>
                    <w:t>能</w:t>
                  </w:r>
                </w:p>
                <w:p>
                  <w:pPr>
                    <w:spacing w:line="280" w:lineRule="exact"/>
                    <w:jc w:val="center"/>
                    <w:rPr>
                      <w:rFonts w:ascii="Times New Roman" w:hAnsi="Times New Roman" w:cs="Times New Roman"/>
                      <w:sz w:val="18"/>
                      <w:szCs w:val="18"/>
                    </w:rPr>
                  </w:pPr>
                  <w:r>
                    <w:rPr>
                      <w:rFonts w:ascii="Times New Roman" w:hAnsi="Times New Roman" w:cs="Times New Roman"/>
                      <w:sz w:val="18"/>
                      <w:szCs w:val="18"/>
                    </w:rPr>
                    <w:t>源</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水</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381600吨/年</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381600吨/年</w:t>
                  </w:r>
                </w:p>
              </w:tc>
              <w:tc>
                <w:tcPr>
                  <w:tcW w:w="2019" w:type="dxa"/>
                  <w:tcBorders>
                    <w:top w:val="single" w:color="auto" w:sz="4" w:space="0"/>
                    <w:left w:val="single" w:color="auto" w:sz="4" w:space="0"/>
                    <w:bottom w:val="single" w:color="auto" w:sz="4" w:space="0"/>
                  </w:tcBorders>
                  <w:shd w:val="clear" w:color="auto" w:fill="auto"/>
                  <w:vAlign w:val="center"/>
                </w:tcPr>
                <w:p>
                  <w:pPr>
                    <w:widowControl/>
                    <w:jc w:val="center"/>
                    <w:rPr>
                      <w:rFonts w:ascii="Times New Roman" w:hAnsi="Times New Roman" w:cs="Times New Roman"/>
                      <w:sz w:val="18"/>
                      <w:szCs w:val="18"/>
                    </w:rPr>
                  </w:pPr>
                  <w:r>
                    <w:rPr>
                      <w:rFonts w:ascii="Times New Roman" w:hAnsi="Times New Roman" w:cs="Times New Roman"/>
                      <w:sz w:val="18"/>
                      <w:szCs w:val="18"/>
                    </w:rPr>
                    <w:t>自来水管网</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135" w:hRule="atLeast"/>
                <w:jc w:val="center"/>
              </w:trPr>
              <w:tc>
                <w:tcPr>
                  <w:tcW w:w="771" w:type="dxa"/>
                  <w:vMerge w:val="continue"/>
                  <w:tcBorders>
                    <w:right w:val="single" w:color="auto" w:sz="4" w:space="0"/>
                  </w:tcBorders>
                  <w:shd w:val="clear" w:color="auto" w:fill="auto"/>
                  <w:vAlign w:val="center"/>
                </w:tcPr>
                <w:p>
                  <w:pPr>
                    <w:spacing w:line="280" w:lineRule="exact"/>
                    <w:jc w:val="center"/>
                    <w:rPr>
                      <w:rFonts w:ascii="Times New Roman" w:hAnsi="Times New Roman" w:cs="Times New Roman"/>
                      <w:sz w:val="18"/>
                      <w:szCs w:val="18"/>
                    </w:rPr>
                  </w:pP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电</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4000000度/年</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4000000度/年</w:t>
                  </w:r>
                </w:p>
              </w:tc>
              <w:tc>
                <w:tcPr>
                  <w:tcW w:w="2019" w:type="dxa"/>
                  <w:tcBorders>
                    <w:top w:val="single" w:color="auto" w:sz="4" w:space="0"/>
                    <w:left w:val="single" w:color="auto" w:sz="4" w:space="0"/>
                    <w:bottom w:val="single" w:color="auto" w:sz="4" w:space="0"/>
                  </w:tcBorders>
                  <w:shd w:val="clear" w:color="auto" w:fill="auto"/>
                  <w:vAlign w:val="center"/>
                </w:tcPr>
                <w:p>
                  <w:pPr>
                    <w:widowControl/>
                    <w:jc w:val="center"/>
                    <w:rPr>
                      <w:rFonts w:ascii="Times New Roman" w:hAnsi="Times New Roman" w:cs="Times New Roman"/>
                      <w:sz w:val="18"/>
                      <w:szCs w:val="18"/>
                    </w:rPr>
                  </w:pPr>
                  <w:r>
                    <w:rPr>
                      <w:rFonts w:ascii="Times New Roman" w:hAnsi="Times New Roman" w:cs="Times New Roman"/>
                      <w:sz w:val="18"/>
                      <w:szCs w:val="18"/>
                    </w:rPr>
                    <w:t>供电网</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771" w:type="dxa"/>
                  <w:vMerge w:val="continue"/>
                  <w:tcBorders>
                    <w:bottom w:val="double" w:color="auto" w:sz="4" w:space="0"/>
                    <w:right w:val="single" w:color="auto" w:sz="4" w:space="0"/>
                  </w:tcBorders>
                  <w:shd w:val="clear" w:color="auto" w:fill="auto"/>
                  <w:vAlign w:val="center"/>
                </w:tcPr>
                <w:p>
                  <w:pPr>
                    <w:spacing w:line="280" w:lineRule="exact"/>
                    <w:jc w:val="center"/>
                    <w:rPr>
                      <w:rFonts w:ascii="Times New Roman" w:hAnsi="Times New Roman" w:cs="Times New Roman"/>
                      <w:sz w:val="18"/>
                      <w:szCs w:val="18"/>
                    </w:rPr>
                  </w:pPr>
                </w:p>
              </w:tc>
              <w:tc>
                <w:tcPr>
                  <w:tcW w:w="2018" w:type="dxa"/>
                  <w:tcBorders>
                    <w:top w:val="single" w:color="auto" w:sz="4" w:space="0"/>
                    <w:left w:val="single" w:color="auto" w:sz="4" w:space="0"/>
                    <w:bottom w:val="doub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气</w:t>
                  </w:r>
                </w:p>
              </w:tc>
              <w:tc>
                <w:tcPr>
                  <w:tcW w:w="2018" w:type="dxa"/>
                  <w:tcBorders>
                    <w:top w:val="single" w:color="auto" w:sz="4" w:space="0"/>
                    <w:left w:val="single" w:color="auto" w:sz="4" w:space="0"/>
                    <w:bottom w:val="doub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1200000Nm</w:t>
                  </w:r>
                  <w:r>
                    <w:rPr>
                      <w:rFonts w:ascii="Times New Roman" w:hAnsi="Times New Roman" w:cs="Times New Roman"/>
                      <w:sz w:val="18"/>
                      <w:szCs w:val="18"/>
                      <w:vertAlign w:val="superscript"/>
                    </w:rPr>
                    <w:t>3</w:t>
                  </w:r>
                  <w:r>
                    <w:rPr>
                      <w:rFonts w:ascii="Times New Roman" w:hAnsi="Times New Roman" w:cs="Times New Roman"/>
                      <w:sz w:val="18"/>
                      <w:szCs w:val="18"/>
                    </w:rPr>
                    <w:t>/年</w:t>
                  </w:r>
                </w:p>
              </w:tc>
              <w:tc>
                <w:tcPr>
                  <w:tcW w:w="2018" w:type="dxa"/>
                  <w:tcBorders>
                    <w:top w:val="single" w:color="auto" w:sz="4" w:space="0"/>
                    <w:left w:val="single" w:color="auto" w:sz="4" w:space="0"/>
                    <w:bottom w:val="double" w:color="auto" w:sz="4" w:space="0"/>
                    <w:right w:val="single" w:color="auto" w:sz="4" w:space="0"/>
                  </w:tcBorders>
                  <w:shd w:val="clear" w:color="auto" w:fill="auto"/>
                  <w:vAlign w:val="center"/>
                </w:tcPr>
                <w:p>
                  <w:pPr>
                    <w:jc w:val="center"/>
                    <w:rPr>
                      <w:rFonts w:ascii="Times New Roman" w:hAnsi="Times New Roman" w:cs="Times New Roman"/>
                      <w:sz w:val="18"/>
                      <w:szCs w:val="18"/>
                    </w:rPr>
                  </w:pPr>
                  <w:r>
                    <w:rPr>
                      <w:rFonts w:ascii="Times New Roman" w:hAnsi="Times New Roman" w:cs="Times New Roman"/>
                      <w:sz w:val="18"/>
                      <w:szCs w:val="18"/>
                    </w:rPr>
                    <w:t>1200000Nm</w:t>
                  </w:r>
                  <w:r>
                    <w:rPr>
                      <w:rFonts w:ascii="Times New Roman" w:hAnsi="Times New Roman" w:cs="Times New Roman"/>
                      <w:sz w:val="18"/>
                      <w:szCs w:val="18"/>
                      <w:vertAlign w:val="superscript"/>
                    </w:rPr>
                    <w:t>3</w:t>
                  </w:r>
                  <w:r>
                    <w:rPr>
                      <w:rFonts w:ascii="Times New Roman" w:hAnsi="Times New Roman" w:cs="Times New Roman"/>
                      <w:sz w:val="18"/>
                      <w:szCs w:val="18"/>
                    </w:rPr>
                    <w:t>/年</w:t>
                  </w:r>
                </w:p>
              </w:tc>
              <w:tc>
                <w:tcPr>
                  <w:tcW w:w="2019" w:type="dxa"/>
                  <w:tcBorders>
                    <w:top w:val="single" w:color="auto" w:sz="4" w:space="0"/>
                    <w:left w:val="single" w:color="auto" w:sz="4" w:space="0"/>
                    <w:bottom w:val="double" w:color="auto" w:sz="4" w:space="0"/>
                  </w:tcBorders>
                  <w:shd w:val="clear" w:color="auto" w:fill="auto"/>
                  <w:vAlign w:val="center"/>
                </w:tcPr>
                <w:p>
                  <w:pPr>
                    <w:widowControl/>
                    <w:jc w:val="center"/>
                    <w:rPr>
                      <w:rFonts w:ascii="Times New Roman" w:hAnsi="Times New Roman" w:cs="Times New Roman"/>
                      <w:sz w:val="18"/>
                      <w:szCs w:val="18"/>
                    </w:rPr>
                  </w:pPr>
                  <w:r>
                    <w:rPr>
                      <w:rFonts w:ascii="Times New Roman" w:hAnsi="Times New Roman" w:cs="Times New Roman"/>
                      <w:sz w:val="18"/>
                      <w:szCs w:val="18"/>
                    </w:rPr>
                    <w:t>天然气管网</w:t>
                  </w:r>
                </w:p>
              </w:tc>
            </w:tr>
          </w:tbl>
          <w:p>
            <w:pPr>
              <w:pStyle w:val="30"/>
              <w:snapToGrid w:val="0"/>
              <w:spacing w:before="156" w:beforeLines="50" w:after="0" w:afterAutospacing="0" w:line="240" w:lineRule="auto"/>
              <w:rPr>
                <w:rFonts w:ascii="Times New Roman" w:hAnsi="Times New Roman"/>
                <w:bCs w:val="0"/>
                <w:sz w:val="24"/>
                <w:szCs w:val="24"/>
              </w:rPr>
            </w:pPr>
            <w:r>
              <w:rPr>
                <w:rFonts w:ascii="Times New Roman" w:hAnsi="Times New Roman"/>
                <w:bCs w:val="0"/>
                <w:sz w:val="24"/>
                <w:szCs w:val="24"/>
              </w:rPr>
              <w:t>2.5主要设备</w:t>
            </w:r>
          </w:p>
          <w:p>
            <w:pPr>
              <w:pStyle w:val="30"/>
              <w:spacing w:after="0" w:afterAutospacing="0" w:line="240" w:lineRule="auto"/>
              <w:ind w:firstLine="480" w:firstLineChars="200"/>
              <w:rPr>
                <w:rFonts w:ascii="Times New Roman" w:hAnsi="Times New Roman"/>
                <w:b w:val="0"/>
                <w:bCs w:val="0"/>
                <w:sz w:val="24"/>
                <w:szCs w:val="24"/>
              </w:rPr>
            </w:pPr>
            <w:r>
              <w:rPr>
                <w:rFonts w:ascii="Times New Roman" w:hAnsi="Times New Roman"/>
                <w:b w:val="0"/>
                <w:bCs w:val="0"/>
                <w:sz w:val="24"/>
                <w:szCs w:val="24"/>
              </w:rPr>
              <w:t>本工程主要设备一览表见表2-3。</w:t>
            </w:r>
          </w:p>
          <w:p>
            <w:pPr>
              <w:jc w:val="center"/>
              <w:rPr>
                <w:rFonts w:ascii="Times New Roman" w:hAnsi="Times New Roman" w:cs="Times New Roman"/>
              </w:rPr>
            </w:pPr>
            <w:r>
              <w:rPr>
                <w:rFonts w:ascii="Times New Roman" w:hAnsi="Times New Roman" w:cs="Times New Roman"/>
                <w:b/>
                <w:bCs/>
                <w:sz w:val="24"/>
                <w:szCs w:val="24"/>
              </w:rPr>
              <w:t>表2-3 工程主要设备一览表</w:t>
            </w:r>
          </w:p>
          <w:tbl>
            <w:tblPr>
              <w:tblStyle w:val="17"/>
              <w:tblW w:w="9282" w:type="dxa"/>
              <w:tblInd w:w="0" w:type="dxa"/>
              <w:tblBorders>
                <w:top w:val="double" w:color="auto" w:sz="4" w:space="0"/>
                <w:left w:val="none" w:color="auto" w:sz="0" w:space="0"/>
                <w:bottom w:val="double" w:color="auto" w:sz="4" w:space="0"/>
                <w:right w:val="none" w:color="auto" w:sz="0" w:space="0"/>
                <w:insideH w:val="none" w:color="auto" w:sz="4" w:space="0"/>
                <w:insideV w:val="none" w:color="auto" w:sz="4" w:space="0"/>
              </w:tblBorders>
              <w:tblLayout w:type="fixed"/>
              <w:tblCellMar>
                <w:top w:w="0" w:type="dxa"/>
                <w:left w:w="108" w:type="dxa"/>
                <w:bottom w:w="0" w:type="dxa"/>
                <w:right w:w="108" w:type="dxa"/>
              </w:tblCellMar>
            </w:tblPr>
            <w:tblGrid>
              <w:gridCol w:w="800"/>
              <w:gridCol w:w="1855"/>
              <w:gridCol w:w="1531"/>
              <w:gridCol w:w="1425"/>
              <w:gridCol w:w="2625"/>
              <w:gridCol w:w="1046"/>
            </w:tblGrid>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01" w:hRule="atLeast"/>
              </w:trPr>
              <w:tc>
                <w:tcPr>
                  <w:tcW w:w="800" w:type="dxa"/>
                  <w:tcBorders>
                    <w:top w:val="doub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cs="Times New Roman"/>
                      <w:sz w:val="18"/>
                      <w:szCs w:val="18"/>
                    </w:rPr>
                  </w:pPr>
                  <w:r>
                    <w:rPr>
                      <w:rFonts w:ascii="Times New Roman" w:hAnsi="Times New Roman" w:cs="Times New Roman"/>
                      <w:b/>
                      <w:szCs w:val="21"/>
                    </w:rPr>
                    <w:t>序号</w:t>
                  </w:r>
                </w:p>
              </w:tc>
              <w:tc>
                <w:tcPr>
                  <w:tcW w:w="1855" w:type="dxa"/>
                  <w:tcBorders>
                    <w:top w:val="doub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cs="Times New Roman"/>
                      <w:sz w:val="18"/>
                      <w:szCs w:val="18"/>
                    </w:rPr>
                  </w:pPr>
                  <w:r>
                    <w:rPr>
                      <w:rFonts w:ascii="Times New Roman" w:hAnsi="Times New Roman" w:cs="Times New Roman"/>
                      <w:b/>
                      <w:szCs w:val="21"/>
                    </w:rPr>
                    <w:t>设备名称</w:t>
                  </w:r>
                </w:p>
              </w:tc>
              <w:tc>
                <w:tcPr>
                  <w:tcW w:w="1531" w:type="dxa"/>
                  <w:tcBorders>
                    <w:top w:val="double" w:color="000000" w:sz="4" w:space="0"/>
                    <w:left w:val="single" w:color="000000" w:sz="4" w:space="0"/>
                    <w:bottom w:val="single" w:color="000000" w:sz="4" w:space="0"/>
                    <w:right w:val="single" w:color="auto" w:sz="4" w:space="0"/>
                  </w:tcBorders>
                  <w:vAlign w:val="center"/>
                </w:tcPr>
                <w:p>
                  <w:pPr>
                    <w:autoSpaceDN w:val="0"/>
                    <w:jc w:val="center"/>
                    <w:textAlignment w:val="center"/>
                    <w:rPr>
                      <w:rFonts w:ascii="Times New Roman" w:hAnsi="Times New Roman" w:cs="Times New Roman"/>
                      <w:sz w:val="18"/>
                      <w:szCs w:val="18"/>
                    </w:rPr>
                  </w:pPr>
                  <w:r>
                    <w:rPr>
                      <w:rFonts w:ascii="Times New Roman" w:hAnsi="Times New Roman" w:cs="Times New Roman"/>
                      <w:b/>
                      <w:szCs w:val="21"/>
                    </w:rPr>
                    <w:t>环评设计数量</w:t>
                  </w:r>
                </w:p>
              </w:tc>
              <w:tc>
                <w:tcPr>
                  <w:tcW w:w="1425" w:type="dxa"/>
                  <w:tcBorders>
                    <w:top w:val="double" w:color="000000" w:sz="4" w:space="0"/>
                    <w:left w:val="single" w:color="auto" w:sz="4" w:space="0"/>
                    <w:bottom w:val="single" w:color="000000" w:sz="4" w:space="0"/>
                    <w:right w:val="single" w:color="000000" w:sz="4" w:space="0"/>
                  </w:tcBorders>
                  <w:vAlign w:val="center"/>
                </w:tcPr>
                <w:p>
                  <w:pPr>
                    <w:autoSpaceDN w:val="0"/>
                    <w:jc w:val="center"/>
                    <w:textAlignment w:val="center"/>
                    <w:rPr>
                      <w:rFonts w:ascii="Times New Roman" w:hAnsi="Times New Roman" w:cs="Times New Roman"/>
                      <w:b/>
                      <w:szCs w:val="21"/>
                    </w:rPr>
                  </w:pPr>
                  <w:r>
                    <w:rPr>
                      <w:rFonts w:ascii="Times New Roman" w:hAnsi="Times New Roman" w:cs="Times New Roman"/>
                      <w:b/>
                      <w:szCs w:val="21"/>
                    </w:rPr>
                    <w:t>实际数量</w:t>
                  </w:r>
                </w:p>
              </w:tc>
              <w:tc>
                <w:tcPr>
                  <w:tcW w:w="2625" w:type="dxa"/>
                  <w:tcBorders>
                    <w:top w:val="doub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cs="Times New Roman"/>
                      <w:sz w:val="18"/>
                      <w:szCs w:val="18"/>
                    </w:rPr>
                  </w:pPr>
                  <w:r>
                    <w:rPr>
                      <w:rFonts w:ascii="Times New Roman" w:hAnsi="Times New Roman" w:cs="Times New Roman"/>
                      <w:b/>
                      <w:bCs/>
                      <w:szCs w:val="21"/>
                    </w:rPr>
                    <w:t>型号</w:t>
                  </w:r>
                </w:p>
              </w:tc>
              <w:tc>
                <w:tcPr>
                  <w:tcW w:w="1046" w:type="dxa"/>
                  <w:tcBorders>
                    <w:top w:val="double" w:color="000000" w:sz="4" w:space="0"/>
                    <w:left w:val="single" w:color="000000" w:sz="4" w:space="0"/>
                    <w:bottom w:val="single" w:color="000000" w:sz="4" w:space="0"/>
                  </w:tcBorders>
                  <w:vAlign w:val="center"/>
                </w:tcPr>
                <w:p>
                  <w:pPr>
                    <w:autoSpaceDN w:val="0"/>
                    <w:jc w:val="center"/>
                    <w:textAlignment w:val="center"/>
                    <w:rPr>
                      <w:rFonts w:ascii="Times New Roman" w:hAnsi="Times New Roman" w:cs="Times New Roman"/>
                      <w:b/>
                      <w:szCs w:val="21"/>
                    </w:rPr>
                  </w:pPr>
                  <w:r>
                    <w:rPr>
                      <w:rFonts w:ascii="Times New Roman" w:hAnsi="Times New Roman" w:cs="Times New Roman"/>
                      <w:b/>
                      <w:szCs w:val="21"/>
                    </w:rPr>
                    <w:t>备注</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800" w:type="dxa"/>
                  <w:tcBorders>
                    <w:top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185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调配系统</w:t>
                  </w:r>
                </w:p>
              </w:tc>
              <w:tc>
                <w:tcPr>
                  <w:tcW w:w="1531" w:type="dxa"/>
                  <w:tcBorders>
                    <w:top w:val="single" w:color="000000" w:sz="4" w:space="0"/>
                    <w:left w:val="single" w:color="000000" w:sz="4" w:space="0"/>
                    <w:bottom w:val="single" w:color="000000" w:sz="4" w:space="0"/>
                    <w:right w:val="single" w:color="auto"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2套</w:t>
                  </w:r>
                </w:p>
              </w:tc>
              <w:tc>
                <w:tcPr>
                  <w:tcW w:w="1425" w:type="dxa"/>
                  <w:tcBorders>
                    <w:top w:val="single" w:color="000000" w:sz="4" w:space="0"/>
                    <w:left w:val="single" w:color="auto"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2套</w:t>
                  </w:r>
                </w:p>
              </w:tc>
              <w:tc>
                <w:tcPr>
                  <w:tcW w:w="262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滁州正荣</w:t>
                  </w:r>
                </w:p>
              </w:tc>
              <w:tc>
                <w:tcPr>
                  <w:tcW w:w="1046" w:type="dxa"/>
                  <w:tcBorders>
                    <w:top w:val="single" w:color="000000" w:sz="4" w:space="0"/>
                    <w:left w:val="single" w:color="000000" w:sz="4" w:space="0"/>
                    <w:bottom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shd w:val="clear" w:color="auto" w:fill="FFFFFF"/>
                    </w:rPr>
                    <w:t>租赁</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68" w:hRule="atLeast"/>
              </w:trPr>
              <w:tc>
                <w:tcPr>
                  <w:tcW w:w="800" w:type="dxa"/>
                  <w:tcBorders>
                    <w:top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185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冷气机</w:t>
                  </w:r>
                </w:p>
              </w:tc>
              <w:tc>
                <w:tcPr>
                  <w:tcW w:w="1531" w:type="dxa"/>
                  <w:tcBorders>
                    <w:top w:val="single" w:color="000000" w:sz="4" w:space="0"/>
                    <w:left w:val="single" w:color="000000" w:sz="4" w:space="0"/>
                    <w:bottom w:val="single" w:color="000000" w:sz="4" w:space="0"/>
                    <w:right w:val="single" w:color="auto"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10台</w:t>
                  </w:r>
                </w:p>
              </w:tc>
              <w:tc>
                <w:tcPr>
                  <w:tcW w:w="1425" w:type="dxa"/>
                  <w:tcBorders>
                    <w:top w:val="single" w:color="000000" w:sz="4" w:space="0"/>
                    <w:left w:val="single" w:color="auto"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10台</w:t>
                  </w:r>
                </w:p>
              </w:tc>
              <w:tc>
                <w:tcPr>
                  <w:tcW w:w="262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 xml:space="preserve">TY-D3031AP </w:t>
                  </w:r>
                </w:p>
              </w:tc>
              <w:tc>
                <w:tcPr>
                  <w:tcW w:w="1046" w:type="dxa"/>
                  <w:tcBorders>
                    <w:top w:val="single" w:color="000000" w:sz="4" w:space="0"/>
                    <w:left w:val="single" w:color="000000" w:sz="4" w:space="0"/>
                    <w:bottom w:val="single" w:color="000000" w:sz="4" w:space="0"/>
                  </w:tcBorders>
                  <w:vAlign w:val="center"/>
                </w:tcPr>
                <w:p>
                  <w:pPr>
                    <w:spacing w:line="240" w:lineRule="auto"/>
                    <w:jc w:val="center"/>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外购</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68" w:hRule="atLeast"/>
              </w:trPr>
              <w:tc>
                <w:tcPr>
                  <w:tcW w:w="800" w:type="dxa"/>
                  <w:tcBorders>
                    <w:top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185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带式过滤器</w:t>
                  </w:r>
                </w:p>
              </w:tc>
              <w:tc>
                <w:tcPr>
                  <w:tcW w:w="1531" w:type="dxa"/>
                  <w:tcBorders>
                    <w:top w:val="single" w:color="000000" w:sz="4" w:space="0"/>
                    <w:left w:val="single" w:color="000000" w:sz="4" w:space="0"/>
                    <w:bottom w:val="single" w:color="000000" w:sz="4" w:space="0"/>
                    <w:right w:val="single" w:color="auto"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1台</w:t>
                  </w:r>
                </w:p>
              </w:tc>
              <w:tc>
                <w:tcPr>
                  <w:tcW w:w="1425" w:type="dxa"/>
                  <w:tcBorders>
                    <w:top w:val="single" w:color="000000" w:sz="4" w:space="0"/>
                    <w:left w:val="single" w:color="auto"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1台</w:t>
                  </w:r>
                </w:p>
              </w:tc>
              <w:tc>
                <w:tcPr>
                  <w:tcW w:w="262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 xml:space="preserve">500*1300*3mm </w:t>
                  </w:r>
                </w:p>
              </w:tc>
              <w:tc>
                <w:tcPr>
                  <w:tcW w:w="1046" w:type="dxa"/>
                  <w:tcBorders>
                    <w:top w:val="single" w:color="000000" w:sz="4" w:space="0"/>
                    <w:left w:val="single" w:color="000000" w:sz="4" w:space="0"/>
                    <w:bottom w:val="single" w:color="000000" w:sz="4" w:space="0"/>
                  </w:tcBorders>
                  <w:vAlign w:val="center"/>
                </w:tcPr>
                <w:p>
                  <w:pPr>
                    <w:spacing w:line="240" w:lineRule="auto"/>
                    <w:jc w:val="center"/>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租赁</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68" w:hRule="atLeast"/>
              </w:trPr>
              <w:tc>
                <w:tcPr>
                  <w:tcW w:w="800" w:type="dxa"/>
                  <w:tcBorders>
                    <w:top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185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均质机</w:t>
                  </w:r>
                </w:p>
              </w:tc>
              <w:tc>
                <w:tcPr>
                  <w:tcW w:w="1531" w:type="dxa"/>
                  <w:tcBorders>
                    <w:top w:val="single" w:color="000000" w:sz="4" w:space="0"/>
                    <w:left w:val="single" w:color="000000" w:sz="4" w:space="0"/>
                    <w:bottom w:val="single" w:color="000000" w:sz="4" w:space="0"/>
                    <w:right w:val="single" w:color="auto"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5台</w:t>
                  </w:r>
                </w:p>
              </w:tc>
              <w:tc>
                <w:tcPr>
                  <w:tcW w:w="1425" w:type="dxa"/>
                  <w:tcBorders>
                    <w:top w:val="single" w:color="000000" w:sz="4" w:space="0"/>
                    <w:left w:val="single" w:color="auto"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5台</w:t>
                  </w:r>
                </w:p>
              </w:tc>
              <w:tc>
                <w:tcPr>
                  <w:tcW w:w="262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 xml:space="preserve">上海申鹿，SRH7000-60 </w:t>
                  </w:r>
                </w:p>
              </w:tc>
              <w:tc>
                <w:tcPr>
                  <w:tcW w:w="1046" w:type="dxa"/>
                  <w:tcBorders>
                    <w:top w:val="single" w:color="000000" w:sz="4" w:space="0"/>
                    <w:left w:val="single" w:color="000000" w:sz="4" w:space="0"/>
                    <w:bottom w:val="single" w:color="000000" w:sz="4" w:space="0"/>
                  </w:tcBorders>
                  <w:vAlign w:val="center"/>
                </w:tcPr>
                <w:p>
                  <w:pPr>
                    <w:spacing w:line="240" w:lineRule="auto"/>
                    <w:jc w:val="center"/>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租赁</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68" w:hRule="atLeast"/>
              </w:trPr>
              <w:tc>
                <w:tcPr>
                  <w:tcW w:w="800" w:type="dxa"/>
                  <w:tcBorders>
                    <w:top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5</w:t>
                  </w:r>
                </w:p>
              </w:tc>
              <w:tc>
                <w:tcPr>
                  <w:tcW w:w="185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灌装机</w:t>
                  </w:r>
                </w:p>
              </w:tc>
              <w:tc>
                <w:tcPr>
                  <w:tcW w:w="1531" w:type="dxa"/>
                  <w:tcBorders>
                    <w:top w:val="single" w:color="000000" w:sz="4" w:space="0"/>
                    <w:left w:val="single" w:color="000000" w:sz="4" w:space="0"/>
                    <w:bottom w:val="single" w:color="000000" w:sz="4" w:space="0"/>
                    <w:right w:val="single" w:color="auto"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10台</w:t>
                  </w:r>
                </w:p>
              </w:tc>
              <w:tc>
                <w:tcPr>
                  <w:tcW w:w="1425" w:type="dxa"/>
                  <w:tcBorders>
                    <w:top w:val="single" w:color="000000" w:sz="4" w:space="0"/>
                    <w:left w:val="single" w:color="auto"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10台</w:t>
                  </w:r>
                </w:p>
              </w:tc>
              <w:tc>
                <w:tcPr>
                  <w:tcW w:w="262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 xml:space="preserve">/ </w:t>
                  </w:r>
                </w:p>
              </w:tc>
              <w:tc>
                <w:tcPr>
                  <w:tcW w:w="1046" w:type="dxa"/>
                  <w:tcBorders>
                    <w:top w:val="single" w:color="000000" w:sz="4" w:space="0"/>
                    <w:left w:val="single" w:color="000000" w:sz="4" w:space="0"/>
                    <w:bottom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1 台租赁、9 台外购</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68" w:hRule="atLeast"/>
              </w:trPr>
              <w:tc>
                <w:tcPr>
                  <w:tcW w:w="800" w:type="dxa"/>
                  <w:tcBorders>
                    <w:top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6</w:t>
                  </w:r>
                </w:p>
              </w:tc>
              <w:tc>
                <w:tcPr>
                  <w:tcW w:w="185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半自动封箱机</w:t>
                  </w:r>
                </w:p>
              </w:tc>
              <w:tc>
                <w:tcPr>
                  <w:tcW w:w="1531" w:type="dxa"/>
                  <w:tcBorders>
                    <w:top w:val="single" w:color="000000" w:sz="4" w:space="0"/>
                    <w:left w:val="single" w:color="000000" w:sz="4" w:space="0"/>
                    <w:bottom w:val="single" w:color="000000" w:sz="4" w:space="0"/>
                    <w:right w:val="single" w:color="auto"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4台</w:t>
                  </w:r>
                </w:p>
              </w:tc>
              <w:tc>
                <w:tcPr>
                  <w:tcW w:w="1425" w:type="dxa"/>
                  <w:tcBorders>
                    <w:top w:val="single" w:color="000000" w:sz="4" w:space="0"/>
                    <w:left w:val="single" w:color="auto"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4台</w:t>
                  </w:r>
                </w:p>
              </w:tc>
              <w:tc>
                <w:tcPr>
                  <w:tcW w:w="262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 xml:space="preserve">AS423 </w:t>
                  </w:r>
                </w:p>
              </w:tc>
              <w:tc>
                <w:tcPr>
                  <w:tcW w:w="1046" w:type="dxa"/>
                  <w:tcBorders>
                    <w:top w:val="single" w:color="000000" w:sz="4" w:space="0"/>
                    <w:left w:val="single" w:color="000000" w:sz="4" w:space="0"/>
                    <w:bottom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租赁</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68" w:hRule="atLeast"/>
              </w:trPr>
              <w:tc>
                <w:tcPr>
                  <w:tcW w:w="800" w:type="dxa"/>
                  <w:tcBorders>
                    <w:top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185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包装机</w:t>
                  </w:r>
                </w:p>
              </w:tc>
              <w:tc>
                <w:tcPr>
                  <w:tcW w:w="1531" w:type="dxa"/>
                  <w:tcBorders>
                    <w:top w:val="single" w:color="000000" w:sz="4" w:space="0"/>
                    <w:left w:val="single" w:color="000000" w:sz="4" w:space="0"/>
                    <w:bottom w:val="single" w:color="000000" w:sz="4" w:space="0"/>
                    <w:right w:val="single" w:color="auto"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1台</w:t>
                  </w:r>
                </w:p>
              </w:tc>
              <w:tc>
                <w:tcPr>
                  <w:tcW w:w="1425" w:type="dxa"/>
                  <w:tcBorders>
                    <w:top w:val="single" w:color="000000" w:sz="4" w:space="0"/>
                    <w:left w:val="single" w:color="auto"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1台</w:t>
                  </w:r>
                </w:p>
              </w:tc>
              <w:tc>
                <w:tcPr>
                  <w:tcW w:w="262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Y-35</w:t>
                  </w:r>
                </w:p>
              </w:tc>
              <w:tc>
                <w:tcPr>
                  <w:tcW w:w="1046" w:type="dxa"/>
                  <w:tcBorders>
                    <w:top w:val="single" w:color="000000" w:sz="4" w:space="0"/>
                    <w:left w:val="single" w:color="000000" w:sz="4" w:space="0"/>
                    <w:bottom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租赁</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68" w:hRule="atLeast"/>
              </w:trPr>
              <w:tc>
                <w:tcPr>
                  <w:tcW w:w="800" w:type="dxa"/>
                  <w:tcBorders>
                    <w:top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8</w:t>
                  </w:r>
                </w:p>
              </w:tc>
              <w:tc>
                <w:tcPr>
                  <w:tcW w:w="185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上盖机</w:t>
                  </w:r>
                </w:p>
              </w:tc>
              <w:tc>
                <w:tcPr>
                  <w:tcW w:w="1531" w:type="dxa"/>
                  <w:tcBorders>
                    <w:top w:val="single" w:color="000000" w:sz="4" w:space="0"/>
                    <w:left w:val="single" w:color="000000" w:sz="4" w:space="0"/>
                    <w:bottom w:val="single" w:color="000000" w:sz="4" w:space="0"/>
                    <w:right w:val="single" w:color="auto"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3套</w:t>
                  </w:r>
                </w:p>
              </w:tc>
              <w:tc>
                <w:tcPr>
                  <w:tcW w:w="1425" w:type="dxa"/>
                  <w:tcBorders>
                    <w:top w:val="single" w:color="000000" w:sz="4" w:space="0"/>
                    <w:left w:val="single" w:color="auto"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3套</w:t>
                  </w:r>
                </w:p>
              </w:tc>
              <w:tc>
                <w:tcPr>
                  <w:tcW w:w="262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6" w:type="dxa"/>
                  <w:tcBorders>
                    <w:top w:val="single" w:color="000000" w:sz="4" w:space="0"/>
                    <w:left w:val="single" w:color="000000" w:sz="4" w:space="0"/>
                    <w:bottom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 xml:space="preserve"> 租赁</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68" w:hRule="atLeast"/>
              </w:trPr>
              <w:tc>
                <w:tcPr>
                  <w:tcW w:w="800" w:type="dxa"/>
                  <w:tcBorders>
                    <w:top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9</w:t>
                  </w:r>
                </w:p>
              </w:tc>
              <w:tc>
                <w:tcPr>
                  <w:tcW w:w="185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乳品无菌砖灌装机</w:t>
                  </w:r>
                </w:p>
              </w:tc>
              <w:tc>
                <w:tcPr>
                  <w:tcW w:w="1531" w:type="dxa"/>
                  <w:tcBorders>
                    <w:top w:val="single" w:color="000000" w:sz="4" w:space="0"/>
                    <w:left w:val="single" w:color="000000" w:sz="4" w:space="0"/>
                    <w:bottom w:val="single" w:color="000000" w:sz="4" w:space="0"/>
                    <w:right w:val="single" w:color="auto"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4台</w:t>
                  </w:r>
                </w:p>
              </w:tc>
              <w:tc>
                <w:tcPr>
                  <w:tcW w:w="1425" w:type="dxa"/>
                  <w:tcBorders>
                    <w:top w:val="single" w:color="000000" w:sz="4" w:space="0"/>
                    <w:left w:val="single" w:color="auto"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4台</w:t>
                  </w:r>
                </w:p>
              </w:tc>
              <w:tc>
                <w:tcPr>
                  <w:tcW w:w="262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 xml:space="preserve">LWC-2，LWG-2 </w:t>
                  </w:r>
                </w:p>
              </w:tc>
              <w:tc>
                <w:tcPr>
                  <w:tcW w:w="1046" w:type="dxa"/>
                  <w:tcBorders>
                    <w:top w:val="single" w:color="000000" w:sz="4" w:space="0"/>
                    <w:left w:val="single" w:color="000000" w:sz="4" w:space="0"/>
                    <w:bottom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外购</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68" w:hRule="atLeast"/>
              </w:trPr>
              <w:tc>
                <w:tcPr>
                  <w:tcW w:w="800" w:type="dxa"/>
                  <w:tcBorders>
                    <w:top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10</w:t>
                  </w:r>
                </w:p>
              </w:tc>
              <w:tc>
                <w:tcPr>
                  <w:tcW w:w="185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植物蛋白饮料生产线</w:t>
                  </w:r>
                </w:p>
              </w:tc>
              <w:tc>
                <w:tcPr>
                  <w:tcW w:w="1531" w:type="dxa"/>
                  <w:tcBorders>
                    <w:top w:val="single" w:color="000000" w:sz="4" w:space="0"/>
                    <w:left w:val="single" w:color="000000" w:sz="4" w:space="0"/>
                    <w:bottom w:val="single" w:color="000000" w:sz="4" w:space="0"/>
                    <w:right w:val="single" w:color="auto"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1套</w:t>
                  </w:r>
                </w:p>
              </w:tc>
              <w:tc>
                <w:tcPr>
                  <w:tcW w:w="1425" w:type="dxa"/>
                  <w:tcBorders>
                    <w:top w:val="single" w:color="000000" w:sz="4" w:space="0"/>
                    <w:left w:val="single" w:color="auto"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1套</w:t>
                  </w:r>
                </w:p>
              </w:tc>
              <w:tc>
                <w:tcPr>
                  <w:tcW w:w="262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 xml:space="preserve">CIP </w:t>
                  </w:r>
                </w:p>
              </w:tc>
              <w:tc>
                <w:tcPr>
                  <w:tcW w:w="1046" w:type="dxa"/>
                  <w:tcBorders>
                    <w:top w:val="single" w:color="000000" w:sz="4" w:space="0"/>
                    <w:left w:val="single" w:color="000000" w:sz="4" w:space="0"/>
                    <w:bottom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外购</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68" w:hRule="atLeast"/>
              </w:trPr>
              <w:tc>
                <w:tcPr>
                  <w:tcW w:w="800" w:type="dxa"/>
                  <w:tcBorders>
                    <w:top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11</w:t>
                  </w:r>
                </w:p>
              </w:tc>
              <w:tc>
                <w:tcPr>
                  <w:tcW w:w="185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喷码机</w:t>
                  </w:r>
                </w:p>
              </w:tc>
              <w:tc>
                <w:tcPr>
                  <w:tcW w:w="1531" w:type="dxa"/>
                  <w:tcBorders>
                    <w:top w:val="single" w:color="000000" w:sz="4" w:space="0"/>
                    <w:left w:val="single" w:color="000000" w:sz="4" w:space="0"/>
                    <w:bottom w:val="single" w:color="000000" w:sz="4" w:space="0"/>
                    <w:right w:val="single" w:color="auto"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1台</w:t>
                  </w:r>
                </w:p>
              </w:tc>
              <w:tc>
                <w:tcPr>
                  <w:tcW w:w="1425" w:type="dxa"/>
                  <w:tcBorders>
                    <w:top w:val="single" w:color="000000" w:sz="4" w:space="0"/>
                    <w:left w:val="single" w:color="auto"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1台</w:t>
                  </w:r>
                </w:p>
              </w:tc>
              <w:tc>
                <w:tcPr>
                  <w:tcW w:w="262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 xml:space="preserve">多米诺 </w:t>
                  </w:r>
                </w:p>
              </w:tc>
              <w:tc>
                <w:tcPr>
                  <w:tcW w:w="1046" w:type="dxa"/>
                  <w:tcBorders>
                    <w:top w:val="single" w:color="000000" w:sz="4" w:space="0"/>
                    <w:left w:val="single" w:color="000000" w:sz="4" w:space="0"/>
                    <w:bottom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租赁</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68" w:hRule="atLeast"/>
              </w:trPr>
              <w:tc>
                <w:tcPr>
                  <w:tcW w:w="800" w:type="dxa"/>
                  <w:tcBorders>
                    <w:top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12</w:t>
                  </w:r>
                </w:p>
              </w:tc>
              <w:tc>
                <w:tcPr>
                  <w:tcW w:w="185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输送台</w:t>
                  </w:r>
                </w:p>
              </w:tc>
              <w:tc>
                <w:tcPr>
                  <w:tcW w:w="1531" w:type="dxa"/>
                  <w:tcBorders>
                    <w:top w:val="single" w:color="000000" w:sz="4" w:space="0"/>
                    <w:left w:val="single" w:color="000000" w:sz="4" w:space="0"/>
                    <w:bottom w:val="single" w:color="000000" w:sz="4" w:space="0"/>
                    <w:right w:val="single" w:color="auto"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3台</w:t>
                  </w:r>
                </w:p>
              </w:tc>
              <w:tc>
                <w:tcPr>
                  <w:tcW w:w="1425" w:type="dxa"/>
                  <w:tcBorders>
                    <w:top w:val="single" w:color="000000" w:sz="4" w:space="0"/>
                    <w:left w:val="single" w:color="auto"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3台</w:t>
                  </w:r>
                </w:p>
              </w:tc>
              <w:tc>
                <w:tcPr>
                  <w:tcW w:w="262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 xml:space="preserve">300#，400# </w:t>
                  </w:r>
                </w:p>
              </w:tc>
              <w:tc>
                <w:tcPr>
                  <w:tcW w:w="1046" w:type="dxa"/>
                  <w:tcBorders>
                    <w:top w:val="single" w:color="000000" w:sz="4" w:space="0"/>
                    <w:left w:val="single" w:color="000000" w:sz="4" w:space="0"/>
                    <w:bottom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租赁</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68" w:hRule="atLeast"/>
              </w:trPr>
              <w:tc>
                <w:tcPr>
                  <w:tcW w:w="800" w:type="dxa"/>
                  <w:tcBorders>
                    <w:top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13</w:t>
                  </w:r>
                </w:p>
              </w:tc>
              <w:tc>
                <w:tcPr>
                  <w:tcW w:w="185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自动挡叉车</w:t>
                  </w:r>
                </w:p>
              </w:tc>
              <w:tc>
                <w:tcPr>
                  <w:tcW w:w="1531" w:type="dxa"/>
                  <w:tcBorders>
                    <w:top w:val="single" w:color="000000" w:sz="4" w:space="0"/>
                    <w:left w:val="single" w:color="000000" w:sz="4" w:space="0"/>
                    <w:bottom w:val="single" w:color="000000" w:sz="4" w:space="0"/>
                    <w:right w:val="single" w:color="auto"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1台</w:t>
                  </w:r>
                </w:p>
              </w:tc>
              <w:tc>
                <w:tcPr>
                  <w:tcW w:w="1425" w:type="dxa"/>
                  <w:tcBorders>
                    <w:top w:val="single" w:color="000000" w:sz="4" w:space="0"/>
                    <w:left w:val="single" w:color="auto"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1台</w:t>
                  </w:r>
                </w:p>
              </w:tc>
              <w:tc>
                <w:tcPr>
                  <w:tcW w:w="262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 xml:space="preserve">cpcd30-xc5n </w:t>
                  </w:r>
                </w:p>
              </w:tc>
              <w:tc>
                <w:tcPr>
                  <w:tcW w:w="1046" w:type="dxa"/>
                  <w:tcBorders>
                    <w:top w:val="single" w:color="000000" w:sz="4" w:space="0"/>
                    <w:left w:val="single" w:color="000000" w:sz="4" w:space="0"/>
                    <w:bottom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租赁</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68" w:hRule="atLeast"/>
              </w:trPr>
              <w:tc>
                <w:tcPr>
                  <w:tcW w:w="800" w:type="dxa"/>
                  <w:tcBorders>
                    <w:top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14</w:t>
                  </w:r>
                </w:p>
              </w:tc>
              <w:tc>
                <w:tcPr>
                  <w:tcW w:w="185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灭菌设备</w:t>
                  </w:r>
                </w:p>
              </w:tc>
              <w:tc>
                <w:tcPr>
                  <w:tcW w:w="1531" w:type="dxa"/>
                  <w:tcBorders>
                    <w:top w:val="single" w:color="000000" w:sz="4" w:space="0"/>
                    <w:left w:val="single" w:color="000000" w:sz="4" w:space="0"/>
                    <w:bottom w:val="single" w:color="000000" w:sz="4" w:space="0"/>
                    <w:right w:val="single" w:color="auto"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4台</w:t>
                  </w:r>
                </w:p>
              </w:tc>
              <w:tc>
                <w:tcPr>
                  <w:tcW w:w="1425" w:type="dxa"/>
                  <w:tcBorders>
                    <w:top w:val="single" w:color="000000" w:sz="4" w:space="0"/>
                    <w:left w:val="single" w:color="auto"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4台</w:t>
                  </w:r>
                </w:p>
              </w:tc>
              <w:tc>
                <w:tcPr>
                  <w:tcW w:w="262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 xml:space="preserve">TG-UHT-DJ-7QMJ， BR2.5A-BS-SN-6J，上海南华， DTS-ZL5-2000 </w:t>
                  </w:r>
                </w:p>
              </w:tc>
              <w:tc>
                <w:tcPr>
                  <w:tcW w:w="1046" w:type="dxa"/>
                  <w:tcBorders>
                    <w:top w:val="single" w:color="000000" w:sz="4" w:space="0"/>
                    <w:left w:val="single" w:color="000000" w:sz="4" w:space="0"/>
                    <w:bottom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外购</w:t>
                  </w:r>
                </w:p>
              </w:tc>
            </w:tr>
            <w:tr>
              <w:tblPrEx>
                <w:tblBorders>
                  <w:top w:val="double" w:color="auto" w:sz="4" w:space="0"/>
                  <w:left w:val="none" w:color="auto" w:sz="0" w:space="0"/>
                  <w:bottom w:val="double" w:color="auto" w:sz="4"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68" w:hRule="atLeast"/>
              </w:trPr>
              <w:tc>
                <w:tcPr>
                  <w:tcW w:w="800" w:type="dxa"/>
                  <w:tcBorders>
                    <w:top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15</w:t>
                  </w:r>
                </w:p>
              </w:tc>
              <w:tc>
                <w:tcPr>
                  <w:tcW w:w="185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真空打捡机</w:t>
                  </w:r>
                </w:p>
              </w:tc>
              <w:tc>
                <w:tcPr>
                  <w:tcW w:w="1531" w:type="dxa"/>
                  <w:tcBorders>
                    <w:top w:val="single" w:color="000000" w:sz="4" w:space="0"/>
                    <w:left w:val="single" w:color="000000" w:sz="4" w:space="0"/>
                    <w:bottom w:val="single" w:color="000000" w:sz="4" w:space="0"/>
                    <w:right w:val="single" w:color="auto"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2套</w:t>
                  </w:r>
                </w:p>
              </w:tc>
              <w:tc>
                <w:tcPr>
                  <w:tcW w:w="1425" w:type="dxa"/>
                  <w:tcBorders>
                    <w:top w:val="single" w:color="000000" w:sz="4" w:space="0"/>
                    <w:left w:val="single" w:color="auto"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2套</w:t>
                  </w:r>
                </w:p>
              </w:tc>
              <w:tc>
                <w:tcPr>
                  <w:tcW w:w="262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 xml:space="preserve">Taptone T-4000A </w:t>
                  </w:r>
                </w:p>
              </w:tc>
              <w:tc>
                <w:tcPr>
                  <w:tcW w:w="1046" w:type="dxa"/>
                  <w:tcBorders>
                    <w:top w:val="single" w:color="000000" w:sz="4" w:space="0"/>
                    <w:left w:val="single" w:color="000000" w:sz="4" w:space="0"/>
                    <w:bottom w:val="single" w:color="000000" w:sz="4" w:space="0"/>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租赁</w:t>
                  </w:r>
                </w:p>
              </w:tc>
            </w:tr>
          </w:tbl>
          <w:p>
            <w:pPr>
              <w:jc w:val="center"/>
              <w:rPr>
                <w:rFonts w:ascii="Times New Roman" w:hAnsi="Times New Roman" w:cs="Times New Roman"/>
              </w:rPr>
            </w:pPr>
            <w:r>
              <w:rPr>
                <w:rFonts w:ascii="Times New Roman" w:hAnsi="Times New Roman" w:cs="Times New Roman"/>
                <w:b/>
                <w:bCs/>
                <w:sz w:val="24"/>
                <w:szCs w:val="24"/>
              </w:rPr>
              <w:t>表2-3 工程主要设备一览表（续）</w:t>
            </w:r>
          </w:p>
          <w:tbl>
            <w:tblPr>
              <w:tblStyle w:val="17"/>
              <w:tblW w:w="9282" w:type="dxa"/>
              <w:tblInd w:w="0" w:type="dxa"/>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00"/>
              <w:gridCol w:w="1855"/>
              <w:gridCol w:w="1531"/>
              <w:gridCol w:w="1425"/>
              <w:gridCol w:w="2625"/>
              <w:gridCol w:w="1046"/>
            </w:tblGrid>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1" w:hRule="atLeast"/>
              </w:trPr>
              <w:tc>
                <w:tcPr>
                  <w:tcW w:w="800" w:type="dxa"/>
                  <w:tcBorders>
                    <w:tl2br w:val="nil"/>
                    <w:tr2bl w:val="nil"/>
                  </w:tcBorders>
                  <w:vAlign w:val="center"/>
                </w:tcPr>
                <w:p>
                  <w:pPr>
                    <w:autoSpaceDN w:val="0"/>
                    <w:jc w:val="center"/>
                    <w:textAlignment w:val="center"/>
                    <w:rPr>
                      <w:rFonts w:ascii="Times New Roman" w:hAnsi="Times New Roman" w:cs="Times New Roman"/>
                      <w:sz w:val="18"/>
                      <w:szCs w:val="18"/>
                    </w:rPr>
                  </w:pPr>
                  <w:r>
                    <w:rPr>
                      <w:rFonts w:ascii="Times New Roman" w:hAnsi="Times New Roman" w:cs="Times New Roman"/>
                      <w:b/>
                      <w:szCs w:val="21"/>
                    </w:rPr>
                    <w:t>序号</w:t>
                  </w:r>
                </w:p>
              </w:tc>
              <w:tc>
                <w:tcPr>
                  <w:tcW w:w="1855" w:type="dxa"/>
                  <w:tcBorders>
                    <w:tl2br w:val="nil"/>
                    <w:tr2bl w:val="nil"/>
                  </w:tcBorders>
                  <w:vAlign w:val="center"/>
                </w:tcPr>
                <w:p>
                  <w:pPr>
                    <w:autoSpaceDN w:val="0"/>
                    <w:jc w:val="center"/>
                    <w:textAlignment w:val="center"/>
                    <w:rPr>
                      <w:rFonts w:ascii="Times New Roman" w:hAnsi="Times New Roman" w:cs="Times New Roman"/>
                      <w:sz w:val="18"/>
                      <w:szCs w:val="18"/>
                    </w:rPr>
                  </w:pPr>
                  <w:r>
                    <w:rPr>
                      <w:rFonts w:ascii="Times New Roman" w:hAnsi="Times New Roman" w:cs="Times New Roman"/>
                      <w:b/>
                      <w:szCs w:val="21"/>
                    </w:rPr>
                    <w:t>设备名称</w:t>
                  </w:r>
                </w:p>
              </w:tc>
              <w:tc>
                <w:tcPr>
                  <w:tcW w:w="1531" w:type="dxa"/>
                  <w:tcBorders>
                    <w:tl2br w:val="nil"/>
                    <w:tr2bl w:val="nil"/>
                  </w:tcBorders>
                  <w:vAlign w:val="center"/>
                </w:tcPr>
                <w:p>
                  <w:pPr>
                    <w:autoSpaceDN w:val="0"/>
                    <w:jc w:val="center"/>
                    <w:textAlignment w:val="center"/>
                    <w:rPr>
                      <w:rFonts w:ascii="Times New Roman" w:hAnsi="Times New Roman" w:cs="Times New Roman"/>
                      <w:sz w:val="18"/>
                      <w:szCs w:val="18"/>
                    </w:rPr>
                  </w:pPr>
                  <w:r>
                    <w:rPr>
                      <w:rFonts w:ascii="Times New Roman" w:hAnsi="Times New Roman" w:cs="Times New Roman"/>
                      <w:b/>
                      <w:szCs w:val="21"/>
                    </w:rPr>
                    <w:t>环评设计数量</w:t>
                  </w:r>
                </w:p>
              </w:tc>
              <w:tc>
                <w:tcPr>
                  <w:tcW w:w="1425" w:type="dxa"/>
                  <w:tcBorders>
                    <w:tl2br w:val="nil"/>
                    <w:tr2bl w:val="nil"/>
                  </w:tcBorders>
                  <w:vAlign w:val="center"/>
                </w:tcPr>
                <w:p>
                  <w:pPr>
                    <w:autoSpaceDN w:val="0"/>
                    <w:jc w:val="center"/>
                    <w:textAlignment w:val="center"/>
                    <w:rPr>
                      <w:rFonts w:ascii="Times New Roman" w:hAnsi="Times New Roman" w:cs="Times New Roman"/>
                      <w:b/>
                      <w:szCs w:val="21"/>
                    </w:rPr>
                  </w:pPr>
                  <w:r>
                    <w:rPr>
                      <w:rFonts w:ascii="Times New Roman" w:hAnsi="Times New Roman" w:cs="Times New Roman"/>
                      <w:b/>
                      <w:szCs w:val="21"/>
                    </w:rPr>
                    <w:t>实际数量</w:t>
                  </w:r>
                </w:p>
              </w:tc>
              <w:tc>
                <w:tcPr>
                  <w:tcW w:w="2625" w:type="dxa"/>
                  <w:tcBorders>
                    <w:tl2br w:val="nil"/>
                    <w:tr2bl w:val="nil"/>
                  </w:tcBorders>
                  <w:vAlign w:val="center"/>
                </w:tcPr>
                <w:p>
                  <w:pPr>
                    <w:autoSpaceDN w:val="0"/>
                    <w:jc w:val="center"/>
                    <w:textAlignment w:val="center"/>
                    <w:rPr>
                      <w:rFonts w:ascii="Times New Roman" w:hAnsi="Times New Roman" w:cs="Times New Roman"/>
                      <w:sz w:val="18"/>
                      <w:szCs w:val="18"/>
                    </w:rPr>
                  </w:pPr>
                  <w:r>
                    <w:rPr>
                      <w:rFonts w:ascii="Times New Roman" w:hAnsi="Times New Roman" w:cs="Times New Roman"/>
                      <w:b/>
                      <w:bCs/>
                      <w:szCs w:val="21"/>
                    </w:rPr>
                    <w:t>型号</w:t>
                  </w:r>
                </w:p>
              </w:tc>
              <w:tc>
                <w:tcPr>
                  <w:tcW w:w="1046" w:type="dxa"/>
                  <w:tcBorders>
                    <w:tl2br w:val="nil"/>
                    <w:tr2bl w:val="nil"/>
                  </w:tcBorders>
                  <w:vAlign w:val="center"/>
                </w:tcPr>
                <w:p>
                  <w:pPr>
                    <w:autoSpaceDN w:val="0"/>
                    <w:jc w:val="center"/>
                    <w:textAlignment w:val="center"/>
                    <w:rPr>
                      <w:rFonts w:ascii="Times New Roman" w:hAnsi="Times New Roman" w:cs="Times New Roman"/>
                      <w:b/>
                      <w:szCs w:val="21"/>
                    </w:rPr>
                  </w:pPr>
                  <w:r>
                    <w:rPr>
                      <w:rFonts w:ascii="Times New Roman" w:hAnsi="Times New Roman" w:cs="Times New Roman"/>
                      <w:b/>
                      <w:szCs w:val="21"/>
                    </w:rPr>
                    <w:t>备注</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00"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16</w:t>
                  </w:r>
                </w:p>
              </w:tc>
              <w:tc>
                <w:tcPr>
                  <w:tcW w:w="1855"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输送设备</w:t>
                  </w:r>
                </w:p>
              </w:tc>
              <w:tc>
                <w:tcPr>
                  <w:tcW w:w="1531"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5套</w:t>
                  </w:r>
                </w:p>
              </w:tc>
              <w:tc>
                <w:tcPr>
                  <w:tcW w:w="1425"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5套</w:t>
                  </w:r>
                </w:p>
              </w:tc>
              <w:tc>
                <w:tcPr>
                  <w:tcW w:w="2625"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 xml:space="preserve">  / </w:t>
                  </w:r>
                </w:p>
              </w:tc>
              <w:tc>
                <w:tcPr>
                  <w:tcW w:w="1046"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租赁</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00"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17</w:t>
                  </w:r>
                </w:p>
              </w:tc>
              <w:tc>
                <w:tcPr>
                  <w:tcW w:w="1855"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漩涡抽风机</w:t>
                  </w:r>
                </w:p>
              </w:tc>
              <w:tc>
                <w:tcPr>
                  <w:tcW w:w="1531"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1台</w:t>
                  </w:r>
                </w:p>
              </w:tc>
              <w:tc>
                <w:tcPr>
                  <w:tcW w:w="1425"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1台</w:t>
                  </w:r>
                </w:p>
              </w:tc>
              <w:tc>
                <w:tcPr>
                  <w:tcW w:w="2625"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 xml:space="preserve">  / </w:t>
                  </w:r>
                </w:p>
              </w:tc>
              <w:tc>
                <w:tcPr>
                  <w:tcW w:w="1046"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外购</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00"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18</w:t>
                  </w:r>
                </w:p>
              </w:tc>
              <w:tc>
                <w:tcPr>
                  <w:tcW w:w="1855"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低床码垛机</w:t>
                  </w:r>
                </w:p>
              </w:tc>
              <w:tc>
                <w:tcPr>
                  <w:tcW w:w="1531"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1台</w:t>
                  </w:r>
                </w:p>
              </w:tc>
              <w:tc>
                <w:tcPr>
                  <w:tcW w:w="1425"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1台</w:t>
                  </w:r>
                </w:p>
              </w:tc>
              <w:tc>
                <w:tcPr>
                  <w:tcW w:w="2625"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 xml:space="preserve">YH-777 </w:t>
                  </w:r>
                </w:p>
              </w:tc>
              <w:tc>
                <w:tcPr>
                  <w:tcW w:w="1046"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租赁</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00"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19</w:t>
                  </w:r>
                </w:p>
              </w:tc>
              <w:tc>
                <w:tcPr>
                  <w:tcW w:w="1855"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空压机</w:t>
                  </w:r>
                </w:p>
              </w:tc>
              <w:tc>
                <w:tcPr>
                  <w:tcW w:w="1531"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2套</w:t>
                  </w:r>
                </w:p>
              </w:tc>
              <w:tc>
                <w:tcPr>
                  <w:tcW w:w="1425"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2套</w:t>
                  </w:r>
                </w:p>
              </w:tc>
              <w:tc>
                <w:tcPr>
                  <w:tcW w:w="2625"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 xml:space="preserve">GA37PA8.5mk5 6.8 ㎥/h 37kw </w:t>
                  </w:r>
                </w:p>
              </w:tc>
              <w:tc>
                <w:tcPr>
                  <w:tcW w:w="1046"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租赁</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00"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20</w:t>
                  </w:r>
                </w:p>
              </w:tc>
              <w:tc>
                <w:tcPr>
                  <w:tcW w:w="1855"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板式热交换器</w:t>
                  </w:r>
                </w:p>
              </w:tc>
              <w:tc>
                <w:tcPr>
                  <w:tcW w:w="1531"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1台</w:t>
                  </w:r>
                </w:p>
              </w:tc>
              <w:tc>
                <w:tcPr>
                  <w:tcW w:w="1425"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1台</w:t>
                  </w:r>
                </w:p>
              </w:tc>
              <w:tc>
                <w:tcPr>
                  <w:tcW w:w="2625"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 xml:space="preserve">DN150*DN65 </w:t>
                  </w:r>
                </w:p>
              </w:tc>
              <w:tc>
                <w:tcPr>
                  <w:tcW w:w="1046"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租赁</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00"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21</w:t>
                  </w:r>
                </w:p>
              </w:tc>
              <w:tc>
                <w:tcPr>
                  <w:tcW w:w="1855"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锅炉房自来水给水增压系统</w:t>
                  </w:r>
                </w:p>
              </w:tc>
              <w:tc>
                <w:tcPr>
                  <w:tcW w:w="1531"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1套</w:t>
                  </w:r>
                </w:p>
              </w:tc>
              <w:tc>
                <w:tcPr>
                  <w:tcW w:w="1425"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1套</w:t>
                  </w:r>
                </w:p>
              </w:tc>
              <w:tc>
                <w:tcPr>
                  <w:tcW w:w="2625"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6"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租赁</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00"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22</w:t>
                  </w:r>
                </w:p>
              </w:tc>
              <w:tc>
                <w:tcPr>
                  <w:tcW w:w="1855"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杀菌锅冷却系统</w:t>
                  </w:r>
                </w:p>
              </w:tc>
              <w:tc>
                <w:tcPr>
                  <w:tcW w:w="1531"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1套</w:t>
                  </w:r>
                </w:p>
              </w:tc>
              <w:tc>
                <w:tcPr>
                  <w:tcW w:w="1425"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1套</w:t>
                  </w:r>
                </w:p>
              </w:tc>
              <w:tc>
                <w:tcPr>
                  <w:tcW w:w="2625"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6"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租赁</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00"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23</w:t>
                  </w:r>
                </w:p>
              </w:tc>
              <w:tc>
                <w:tcPr>
                  <w:tcW w:w="1855"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水处理设备</w:t>
                  </w:r>
                </w:p>
              </w:tc>
              <w:tc>
                <w:tcPr>
                  <w:tcW w:w="1531"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1套</w:t>
                  </w:r>
                </w:p>
              </w:tc>
              <w:tc>
                <w:tcPr>
                  <w:tcW w:w="1425"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1套</w:t>
                  </w:r>
                </w:p>
              </w:tc>
              <w:tc>
                <w:tcPr>
                  <w:tcW w:w="2625"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6"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外购</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00"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24</w:t>
                  </w:r>
                </w:p>
              </w:tc>
              <w:tc>
                <w:tcPr>
                  <w:tcW w:w="1855"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粗效空气净化设备</w:t>
                  </w:r>
                </w:p>
              </w:tc>
              <w:tc>
                <w:tcPr>
                  <w:tcW w:w="1531"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2套</w:t>
                  </w:r>
                </w:p>
              </w:tc>
              <w:tc>
                <w:tcPr>
                  <w:tcW w:w="1425"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2套</w:t>
                  </w:r>
                </w:p>
              </w:tc>
              <w:tc>
                <w:tcPr>
                  <w:tcW w:w="2625"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6"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外购</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00"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25</w:t>
                  </w:r>
                </w:p>
              </w:tc>
              <w:tc>
                <w:tcPr>
                  <w:tcW w:w="1855"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中效空气净化设备</w:t>
                  </w:r>
                </w:p>
              </w:tc>
              <w:tc>
                <w:tcPr>
                  <w:tcW w:w="1531"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2套</w:t>
                  </w:r>
                </w:p>
              </w:tc>
              <w:tc>
                <w:tcPr>
                  <w:tcW w:w="1425"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2套</w:t>
                  </w:r>
                </w:p>
              </w:tc>
              <w:tc>
                <w:tcPr>
                  <w:tcW w:w="2625"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6" w:type="dxa"/>
                  <w:tcBorders>
                    <w:tl2br w:val="nil"/>
                    <w:tr2bl w:val="nil"/>
                  </w:tcBorders>
                  <w:vAlign w:val="center"/>
                </w:tcPr>
                <w:p>
                  <w:pPr>
                    <w:spacing w:line="240" w:lineRule="auto"/>
                    <w:jc w:val="center"/>
                    <w:rPr>
                      <w:rFonts w:ascii="Times New Roman" w:hAnsi="Times New Roman" w:cs="Times New Roman"/>
                      <w:sz w:val="18"/>
                      <w:szCs w:val="18"/>
                    </w:rPr>
                  </w:pPr>
                  <w:r>
                    <w:rPr>
                      <w:rFonts w:ascii="Times New Roman" w:hAnsi="Times New Roman" w:cs="Times New Roman"/>
                      <w:sz w:val="18"/>
                      <w:szCs w:val="18"/>
                    </w:rPr>
                    <w:t>外购</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00" w:type="dxa"/>
                  <w:tcBorders>
                    <w:tl2br w:val="nil"/>
                    <w:tr2bl w:val="nil"/>
                  </w:tcBorders>
                  <w:vAlign w:val="center"/>
                </w:tcPr>
                <w:p>
                  <w:pPr>
                    <w:spacing w:line="240" w:lineRule="auto"/>
                    <w:jc w:val="center"/>
                    <w:rPr>
                      <w:rFonts w:ascii="Times New Roman" w:hAnsi="Times New Roman" w:cs="Times New Roman"/>
                      <w:sz w:val="18"/>
                      <w:szCs w:val="18"/>
                    </w:rPr>
                  </w:pPr>
                  <w:r>
                    <w:rPr>
                      <w:rFonts w:hint="eastAsia" w:ascii="Times New Roman" w:hAnsi="Times New Roman" w:cs="Times New Roman"/>
                      <w:sz w:val="18"/>
                      <w:szCs w:val="18"/>
                    </w:rPr>
                    <w:t>26</w:t>
                  </w:r>
                </w:p>
              </w:tc>
              <w:tc>
                <w:tcPr>
                  <w:tcW w:w="1855" w:type="dxa"/>
                  <w:tcBorders>
                    <w:tl2br w:val="nil"/>
                    <w:tr2bl w:val="nil"/>
                  </w:tcBorders>
                  <w:vAlign w:val="center"/>
                </w:tcPr>
                <w:p>
                  <w:pPr>
                    <w:spacing w:line="240" w:lineRule="auto"/>
                    <w:jc w:val="center"/>
                    <w:rPr>
                      <w:rFonts w:ascii="Times New Roman" w:hAnsi="Times New Roman" w:cs="Times New Roman"/>
                      <w:sz w:val="18"/>
                      <w:szCs w:val="18"/>
                    </w:rPr>
                  </w:pPr>
                  <w:r>
                    <w:rPr>
                      <w:rFonts w:hint="eastAsia" w:ascii="Times New Roman" w:hAnsi="Times New Roman" w:cs="Times New Roman"/>
                      <w:sz w:val="18"/>
                      <w:szCs w:val="18"/>
                    </w:rPr>
                    <w:t>单通道膜包机</w:t>
                  </w:r>
                </w:p>
              </w:tc>
              <w:tc>
                <w:tcPr>
                  <w:tcW w:w="1531" w:type="dxa"/>
                  <w:tcBorders>
                    <w:tl2br w:val="nil"/>
                    <w:tr2bl w:val="nil"/>
                  </w:tcBorders>
                  <w:vAlign w:val="center"/>
                </w:tcPr>
                <w:p>
                  <w:pPr>
                    <w:spacing w:line="240" w:lineRule="auto"/>
                    <w:jc w:val="center"/>
                    <w:rPr>
                      <w:rFonts w:ascii="Times New Roman" w:hAnsi="Times New Roman" w:cs="Times New Roman"/>
                      <w:sz w:val="18"/>
                      <w:szCs w:val="18"/>
                    </w:rPr>
                  </w:pPr>
                  <w:r>
                    <w:rPr>
                      <w:rFonts w:hint="eastAsia" w:ascii="Times New Roman" w:hAnsi="Times New Roman" w:cs="Times New Roman"/>
                      <w:sz w:val="18"/>
                      <w:szCs w:val="18"/>
                    </w:rPr>
                    <w:t>0台</w:t>
                  </w:r>
                </w:p>
              </w:tc>
              <w:tc>
                <w:tcPr>
                  <w:tcW w:w="1425" w:type="dxa"/>
                  <w:tcBorders>
                    <w:tl2br w:val="nil"/>
                    <w:tr2bl w:val="nil"/>
                  </w:tcBorders>
                  <w:vAlign w:val="center"/>
                </w:tcPr>
                <w:p>
                  <w:pPr>
                    <w:spacing w:line="240" w:lineRule="auto"/>
                    <w:jc w:val="center"/>
                    <w:rPr>
                      <w:rFonts w:ascii="Times New Roman" w:hAnsi="Times New Roman" w:cs="Times New Roman"/>
                      <w:sz w:val="18"/>
                      <w:szCs w:val="18"/>
                    </w:rPr>
                  </w:pPr>
                  <w:r>
                    <w:rPr>
                      <w:rFonts w:hint="eastAsia" w:ascii="Times New Roman" w:hAnsi="Times New Roman" w:cs="Times New Roman"/>
                      <w:sz w:val="18"/>
                      <w:szCs w:val="18"/>
                    </w:rPr>
                    <w:t>2台</w:t>
                  </w:r>
                </w:p>
              </w:tc>
              <w:tc>
                <w:tcPr>
                  <w:tcW w:w="2625" w:type="dxa"/>
                  <w:tcBorders>
                    <w:tl2br w:val="nil"/>
                    <w:tr2bl w:val="nil"/>
                  </w:tcBorders>
                  <w:vAlign w:val="center"/>
                </w:tcPr>
                <w:p>
                  <w:pPr>
                    <w:spacing w:line="240" w:lineRule="auto"/>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1046" w:type="dxa"/>
                  <w:tcBorders>
                    <w:tl2br w:val="nil"/>
                    <w:tr2bl w:val="nil"/>
                  </w:tcBorders>
                  <w:vAlign w:val="center"/>
                </w:tcPr>
                <w:p>
                  <w:pPr>
                    <w:spacing w:line="240" w:lineRule="auto"/>
                    <w:jc w:val="center"/>
                    <w:rPr>
                      <w:rFonts w:ascii="Times New Roman" w:hAnsi="Times New Roman" w:cs="Times New Roman"/>
                      <w:sz w:val="18"/>
                      <w:szCs w:val="18"/>
                    </w:rPr>
                  </w:pPr>
                  <w:r>
                    <w:rPr>
                      <w:rFonts w:hint="eastAsia" w:ascii="Times New Roman" w:hAnsi="Times New Roman" w:cs="Times New Roman"/>
                      <w:sz w:val="18"/>
                      <w:szCs w:val="18"/>
                    </w:rPr>
                    <w:t>租赁</w:t>
                  </w:r>
                </w:p>
              </w:tc>
            </w:tr>
          </w:tbl>
          <w:p>
            <w:pPr>
              <w:pStyle w:val="5"/>
              <w:spacing w:before="0" w:after="0" w:line="360" w:lineRule="auto"/>
              <w:ind w:right="-327"/>
              <w:rPr>
                <w:bCs w:val="0"/>
                <w:sz w:val="24"/>
                <w:szCs w:val="24"/>
              </w:rPr>
            </w:pPr>
            <w:r>
              <w:rPr>
                <w:bCs w:val="0"/>
                <w:sz w:val="24"/>
                <w:szCs w:val="24"/>
              </w:rPr>
              <w:t>2.6工艺流程及污染物发生种类、位置</w:t>
            </w:r>
          </w:p>
          <w:p>
            <w:pPr>
              <w:rPr>
                <w:rFonts w:ascii="Times New Roman" w:hAnsi="Times New Roman" w:cs="Times New Roman"/>
                <w:sz w:val="24"/>
                <w:szCs w:val="24"/>
              </w:rPr>
            </w:pPr>
            <w:r>
              <w:rPr>
                <w:rFonts w:ascii="Times New Roman" w:hAnsi="Times New Roman" w:cs="Times New Roman"/>
                <w:sz w:val="24"/>
                <w:szCs w:val="24"/>
              </w:rPr>
              <w:t>2.6.1蛋白饮料生产工艺流程如下：</w:t>
            </w:r>
          </w:p>
          <w:p>
            <w:pPr>
              <w:spacing w:line="440" w:lineRule="exact"/>
              <w:ind w:firstLine="432" w:firstLineChars="180"/>
              <w:rPr>
                <w:rFonts w:ascii="Times New Roman" w:hAnsi="Times New Roman" w:cs="Times New Roman"/>
                <w:sz w:val="24"/>
                <w:szCs w:val="24"/>
              </w:rPr>
            </w:pPr>
            <w:r>
              <w:rPr>
                <w:rFonts w:ascii="Times New Roman" w:hAnsi="Times New Roman" w:cs="Times New Roman"/>
                <w:sz w:val="24"/>
                <w:szCs w:val="24"/>
              </w:rPr>
              <w:t>（1）配料、溶解：先将核桃浓浆、花生酱、食用添加剂、食用香精等计量称重后配料，剪 切缸内加入纯净水（≧90℃）1m</w:t>
            </w:r>
            <w:r>
              <w:rPr>
                <w:rFonts w:ascii="Times New Roman" w:hAnsi="Times New Roman" w:cs="Times New Roman"/>
                <w:sz w:val="24"/>
                <w:szCs w:val="24"/>
                <w:vertAlign w:val="superscript"/>
              </w:rPr>
              <w:t>3</w:t>
            </w:r>
            <w:r>
              <w:rPr>
                <w:rFonts w:ascii="Times New Roman" w:hAnsi="Times New Roman" w:cs="Times New Roman"/>
                <w:sz w:val="24"/>
                <w:szCs w:val="24"/>
              </w:rPr>
              <w:t>，用水为RO系统提供，高速剪切15分钟，后进入配料罐，后溶解之；按糖：水=1:2 的比例在糖溶罐中加入纯净水（≧80℃）进行溶解，后进入配料罐。</w:t>
            </w:r>
          </w:p>
          <w:p>
            <w:pPr>
              <w:spacing w:line="440" w:lineRule="exact"/>
              <w:ind w:firstLine="432" w:firstLineChars="180"/>
              <w:rPr>
                <w:rFonts w:ascii="Times New Roman" w:hAnsi="Times New Roman" w:cs="Times New Roman"/>
                <w:sz w:val="24"/>
                <w:szCs w:val="24"/>
              </w:rPr>
            </w:pPr>
            <w:r>
              <w:rPr>
                <w:rFonts w:ascii="Times New Roman" w:hAnsi="Times New Roman" w:cs="Times New Roman"/>
                <w:sz w:val="24"/>
                <w:szCs w:val="24"/>
              </w:rPr>
              <w:t>（2）调配、过滤、定容：将溶解后的料液一起进入调配罐中调配，调配温度70-80℃，调配 所需蒸汽由5台2t/h 燃气锅炉提供（4用1备）。调配后进行过滤，滤除滤渣。后往配料罐中 加入纯净水（温度保持≧70℃）定容，用水为RO系统提供，搅拌10分钟。</w:t>
            </w:r>
          </w:p>
          <w:p>
            <w:pPr>
              <w:spacing w:line="440" w:lineRule="exact"/>
              <w:ind w:firstLine="432" w:firstLineChars="180"/>
              <w:rPr>
                <w:rFonts w:ascii="Times New Roman" w:hAnsi="Times New Roman" w:cs="Times New Roman"/>
                <w:sz w:val="24"/>
                <w:szCs w:val="24"/>
              </w:rPr>
            </w:pPr>
            <w:r>
              <w:rPr>
                <w:rFonts w:ascii="Times New Roman" w:hAnsi="Times New Roman" w:cs="Times New Roman"/>
                <w:sz w:val="24"/>
                <w:szCs w:val="24"/>
              </w:rPr>
              <w:t>（3）均质：定容后进入均质机中进行均质，所谓均质即是指物料的料液在挤压，强冲击与失压膨胀的三重作用下使物料细化，从而使物料能更均匀的相互混合。</w:t>
            </w:r>
          </w:p>
          <w:p>
            <w:pPr>
              <w:spacing w:line="440" w:lineRule="exact"/>
              <w:ind w:firstLine="432" w:firstLineChars="180"/>
              <w:rPr>
                <w:rFonts w:ascii="Times New Roman" w:hAnsi="Times New Roman" w:cs="Times New Roman"/>
                <w:sz w:val="24"/>
                <w:szCs w:val="24"/>
              </w:rPr>
            </w:pPr>
            <w:r>
              <w:rPr>
                <w:rFonts w:ascii="Times New Roman" w:hAnsi="Times New Roman" w:cs="Times New Roman"/>
                <w:sz w:val="24"/>
                <w:szCs w:val="24"/>
              </w:rPr>
              <w:t>（4）灭菌：本工序只针对利乐包灌装生产线。对均质后的料液进行UHT灭菌（125℃±0.5℃），灭菌时间5秒。</w:t>
            </w:r>
          </w:p>
          <w:p>
            <w:pPr>
              <w:spacing w:line="440" w:lineRule="exact"/>
              <w:ind w:firstLine="432" w:firstLineChars="180"/>
              <w:rPr>
                <w:rFonts w:ascii="Times New Roman" w:hAnsi="Times New Roman" w:cs="Times New Roman"/>
                <w:sz w:val="24"/>
                <w:szCs w:val="24"/>
              </w:rPr>
            </w:pPr>
            <w:r>
              <w:rPr>
                <w:rFonts w:ascii="Times New Roman" w:hAnsi="Times New Roman" w:cs="Times New Roman"/>
                <w:sz w:val="24"/>
                <w:szCs w:val="24"/>
              </w:rPr>
              <w:t>（5）灌装：对灭菌后的料液泵入灌装机。所需罐体、易拉盖和利乐包为外购。对检验合格的罐体、易拉盖和利乐包经洗涤、消毒后进行灌装，采用紫外线消毒。消毒后分别泵入易拉罐灌装机和利乐包灌装机进行灌装，易拉罐灌装温度为85±3℃，利乐包灌装温度为80±3℃。</w:t>
            </w:r>
          </w:p>
          <w:p>
            <w:pPr>
              <w:spacing w:line="440" w:lineRule="exact"/>
              <w:ind w:firstLine="432" w:firstLineChars="180"/>
              <w:rPr>
                <w:rFonts w:ascii="Times New Roman" w:hAnsi="Times New Roman" w:cs="Times New Roman"/>
                <w:sz w:val="24"/>
                <w:szCs w:val="24"/>
              </w:rPr>
            </w:pPr>
            <w:r>
              <w:rPr>
                <w:rFonts w:ascii="Times New Roman" w:hAnsi="Times New Roman" w:cs="Times New Roman"/>
                <w:sz w:val="24"/>
                <w:szCs w:val="24"/>
              </w:rPr>
              <w:t>（6）杀菌：本工序只针对易拉罐灌装生产线。灌装后的易拉罐进入高温灭菌锅，在灭菌锅中进行杀菌，由蒸汽锅炉蒸汽提供加热热源。杀菌温度 122-125℃，时间 25 分钟，灭菌锅用水循环使用，循环水池位于杀菌车间北侧循环水站内。</w:t>
            </w:r>
          </w:p>
          <w:p>
            <w:pPr>
              <w:spacing w:line="440" w:lineRule="exact"/>
              <w:ind w:firstLine="432" w:firstLineChars="180"/>
              <w:rPr>
                <w:rFonts w:ascii="Times New Roman" w:hAnsi="Times New Roman" w:cs="Times New Roman"/>
                <w:sz w:val="24"/>
                <w:szCs w:val="24"/>
              </w:rPr>
            </w:pPr>
            <w:r>
              <w:rPr>
                <w:rFonts w:ascii="Times New Roman" w:hAnsi="Times New Roman" w:cs="Times New Roman"/>
                <w:sz w:val="24"/>
                <w:szCs w:val="24"/>
              </w:rPr>
              <w:t>（7）喷码、真空打检、成品包装、成品入库：经灭菌后的成品进入包装阶段包装，经真空打检机检查产品密封性后（打检机打击频率为 1550-2100HZ）、打码机喷码后，合格产品按相 应的包装规格进行装箱、堆垛。最终产品按规定顺序转移至成品库房存放。</w:t>
            </w:r>
          </w:p>
          <w:p>
            <w:pPr>
              <w:pStyle w:val="10"/>
              <w:rPr>
                <w:sz w:val="24"/>
                <w:szCs w:val="24"/>
              </w:rPr>
            </w:pPr>
            <w:r>
              <w:rPr>
                <w:sz w:val="24"/>
                <w:szCs w:val="24"/>
              </w:rPr>
              <w:t>蛋白生产工艺流程及产污环节如图2-1所示：</w:t>
            </w:r>
          </w:p>
          <w:p>
            <w:pPr>
              <w:pStyle w:val="10"/>
            </w:pPr>
            <w:r>
              <w:t xml:space="preserve">    </w:t>
            </w:r>
            <w:r>
              <w:drawing>
                <wp:inline distT="0" distB="0" distL="114300" distR="114300">
                  <wp:extent cx="5229225" cy="49434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229225" cy="4943475"/>
                          </a:xfrm>
                          <a:prstGeom prst="rect">
                            <a:avLst/>
                          </a:prstGeom>
                          <a:noFill/>
                          <a:ln>
                            <a:noFill/>
                          </a:ln>
                        </pic:spPr>
                      </pic:pic>
                    </a:graphicData>
                  </a:graphic>
                </wp:inline>
              </w:drawing>
            </w:r>
          </w:p>
          <w:p>
            <w:pPr>
              <w:pStyle w:val="10"/>
              <w:jc w:val="center"/>
              <w:rPr>
                <w:sz w:val="21"/>
                <w:szCs w:val="21"/>
              </w:rPr>
            </w:pPr>
            <w:r>
              <w:rPr>
                <w:sz w:val="21"/>
                <w:szCs w:val="21"/>
              </w:rPr>
              <w:t>图2-1  蛋白饮料生产工艺流程及产污位置图</w:t>
            </w:r>
          </w:p>
          <w:p>
            <w:pPr>
              <w:pStyle w:val="10"/>
              <w:ind w:left="0" w:leftChars="0"/>
              <w:jc w:val="left"/>
              <w:rPr>
                <w:sz w:val="24"/>
                <w:szCs w:val="24"/>
              </w:rPr>
            </w:pPr>
            <w:r>
              <w:rPr>
                <w:sz w:val="24"/>
                <w:szCs w:val="24"/>
              </w:rPr>
              <w:t>2.6.2果蔬汁饮料、茶饮料、风味饮料生产工艺流程如下：</w:t>
            </w:r>
          </w:p>
          <w:p>
            <w:pPr>
              <w:widowControl/>
              <w:ind w:firstLine="480" w:firstLineChars="200"/>
              <w:jc w:val="left"/>
              <w:rPr>
                <w:rFonts w:ascii="Times New Roman" w:hAnsi="Times New Roman" w:cs="Times New Roman"/>
              </w:rPr>
            </w:pPr>
            <w:r>
              <w:rPr>
                <w:rFonts w:ascii="Times New Roman" w:hAnsi="Times New Roman" w:cs="Times New Roman"/>
                <w:color w:val="000000"/>
                <w:kern w:val="0"/>
                <w:sz w:val="24"/>
                <w:szCs w:val="24"/>
                <w:lang w:bidi="ar"/>
              </w:rPr>
              <w:t>（1）白砂糖、浓缩液、辅料溶解：先将外购回来的白砂糖、浓缩液、辅料验收，不合格原料退回厂家更换。按糖：水=1:2的比例在糖溶罐中加入纯净水（≧80℃）进行溶解，后进入配料罐；将浓缩液、食用添加剂、食用香精等计量称重后配料，剪切缸内加入纯净水（≧90℃）1m</w:t>
            </w:r>
            <w:r>
              <w:rPr>
                <w:rFonts w:ascii="Times New Roman" w:hAnsi="Times New Roman" w:cs="Times New Roman"/>
                <w:color w:val="000000"/>
                <w:kern w:val="0"/>
                <w:sz w:val="24"/>
                <w:szCs w:val="24"/>
                <w:vertAlign w:val="superscript"/>
                <w:lang w:bidi="ar"/>
              </w:rPr>
              <w:t>3</w:t>
            </w:r>
            <w:r>
              <w:rPr>
                <w:rFonts w:ascii="Times New Roman" w:hAnsi="Times New Roman" w:cs="Times New Roman"/>
                <w:color w:val="000000"/>
                <w:kern w:val="0"/>
                <w:sz w:val="24"/>
                <w:szCs w:val="24"/>
                <w:lang w:bidi="ar"/>
              </w:rPr>
              <w:t xml:space="preserve">，用水为RO系统提供，高速剪切15分钟，后进入配料罐。 </w:t>
            </w:r>
          </w:p>
          <w:p>
            <w:pPr>
              <w:widowControl/>
              <w:ind w:firstLine="480" w:firstLineChars="200"/>
              <w:jc w:val="left"/>
              <w:rPr>
                <w:rFonts w:ascii="Times New Roman" w:hAnsi="Times New Roman" w:cs="Times New Roman"/>
              </w:rPr>
            </w:pPr>
            <w:r>
              <w:rPr>
                <w:rFonts w:ascii="Times New Roman" w:hAnsi="Times New Roman" w:cs="Times New Roman"/>
                <w:color w:val="000000"/>
                <w:kern w:val="0"/>
                <w:sz w:val="24"/>
                <w:szCs w:val="24"/>
                <w:lang w:bidi="ar"/>
              </w:rPr>
              <w:t>（2）调配、过滤、定容：将溶解后的白砂糖、浓缩液、辅料一起进入调配罐中调配，调配温度70-80℃，调配所需蒸汽由5台 2t/h 燃气锅炉提供（4用1备）。调配后进行过滤，滤除滤渣。后往配料罐中加入纯净水（温度保持≧70℃）定容，用水为RO系统提供，搅拌10分钟。</w:t>
            </w:r>
          </w:p>
          <w:p>
            <w:pPr>
              <w:widowControl/>
              <w:ind w:firstLine="480" w:firstLineChars="200"/>
              <w:jc w:val="left"/>
              <w:rPr>
                <w:rFonts w:ascii="Times New Roman" w:hAnsi="Times New Roman" w:cs="Times New Roman"/>
              </w:rPr>
            </w:pPr>
            <w:r>
              <w:rPr>
                <w:rFonts w:ascii="Times New Roman" w:hAnsi="Times New Roman" w:cs="Times New Roman"/>
                <w:color w:val="000000"/>
                <w:kern w:val="0"/>
                <w:sz w:val="24"/>
                <w:szCs w:val="24"/>
                <w:lang w:bidi="ar"/>
              </w:rPr>
              <w:t xml:space="preserve">（3）均质：定容后进入均质机中进行均质，所谓均质即是指物料的料液在挤压，强冲击与失压膨胀的三重作用下使物料细化，从而使物料能更均匀的相互混合。 </w:t>
            </w:r>
          </w:p>
          <w:p>
            <w:pPr>
              <w:widowControl/>
              <w:ind w:firstLine="480" w:firstLineChars="200"/>
              <w:jc w:val="left"/>
              <w:rPr>
                <w:rFonts w:ascii="Times New Roman" w:hAnsi="Times New Roman" w:cs="Times New Roman"/>
              </w:rPr>
            </w:pPr>
            <w:r>
              <w:rPr>
                <w:rFonts w:ascii="Times New Roman" w:hAnsi="Times New Roman" w:cs="Times New Roman"/>
                <w:color w:val="000000"/>
                <w:kern w:val="0"/>
                <w:sz w:val="24"/>
                <w:szCs w:val="24"/>
                <w:lang w:bidi="ar"/>
              </w:rPr>
              <w:t xml:space="preserve">（4）灭菌：本工序只针对利乐包灌装生产线。对均质后的料液进行UHT灭菌（125℃±0.5℃），灭菌时间5秒。 </w:t>
            </w:r>
          </w:p>
          <w:p>
            <w:pPr>
              <w:widowControl/>
              <w:ind w:firstLine="480" w:firstLineChars="200"/>
              <w:jc w:val="left"/>
              <w:rPr>
                <w:rFonts w:ascii="Times New Roman" w:hAnsi="Times New Roman" w:cs="Times New Roman"/>
              </w:rPr>
            </w:pPr>
            <w:r>
              <w:rPr>
                <w:rFonts w:ascii="Times New Roman" w:hAnsi="Times New Roman" w:cs="Times New Roman"/>
                <w:color w:val="000000"/>
                <w:kern w:val="0"/>
                <w:sz w:val="24"/>
                <w:szCs w:val="24"/>
                <w:lang w:bidi="ar"/>
              </w:rPr>
              <w:t xml:space="preserve">（5）灌装：对灭菌后的料液泵入灌装机。所需罐体、易拉盖和利乐包为外购。对检验合格的罐体、易拉盖和利乐包经洗涤、消毒后进行灌装，采用紫外线消毒。消毒后分别泵入易拉罐灌装机和利乐包灌装机进行灌装，易拉罐灌装温度为85±3℃，利乐包灌装温度为80±3℃。 </w:t>
            </w:r>
          </w:p>
          <w:p>
            <w:pPr>
              <w:widowControl/>
              <w:ind w:firstLine="480" w:firstLineChars="200"/>
              <w:jc w:val="left"/>
              <w:rPr>
                <w:rFonts w:ascii="Times New Roman" w:hAnsi="Times New Roman" w:cs="Times New Roman"/>
              </w:rPr>
            </w:pPr>
            <w:r>
              <w:rPr>
                <w:rFonts w:ascii="Times New Roman" w:hAnsi="Times New Roman" w:cs="Times New Roman"/>
                <w:color w:val="000000"/>
                <w:kern w:val="0"/>
                <w:sz w:val="24"/>
                <w:szCs w:val="24"/>
                <w:lang w:bidi="ar"/>
              </w:rPr>
              <w:t xml:space="preserve">（6）杀菌：本工序只针对易拉罐灌装生产线。灌装后的易拉罐进入高温灭菌锅，在灭菌锅中进行杀菌，由蒸汽锅炉蒸汽提供加热热源。杀菌温度122-125℃，时间25分钟，灭菌锅用水循环使用，循环水池位于杀菌车间北侧循环水站内。 </w:t>
            </w:r>
          </w:p>
          <w:p>
            <w:pPr>
              <w:widowControl/>
              <w:ind w:firstLine="480" w:firstLineChars="200"/>
              <w:jc w:val="left"/>
              <w:rPr>
                <w:rFonts w:ascii="Times New Roman" w:hAnsi="Times New Roman" w:cs="Times New Roman"/>
                <w:color w:val="000000"/>
                <w:kern w:val="0"/>
                <w:sz w:val="24"/>
                <w:szCs w:val="24"/>
                <w:lang w:bidi="ar"/>
              </w:rPr>
            </w:pPr>
            <w:r>
              <w:rPr>
                <w:rFonts w:ascii="Times New Roman" w:hAnsi="Times New Roman" w:cs="Times New Roman"/>
                <w:color w:val="000000"/>
                <w:kern w:val="0"/>
                <w:sz w:val="24"/>
                <w:szCs w:val="24"/>
                <w:lang w:bidi="ar"/>
              </w:rPr>
              <w:t>（7）真空打检、喷码、成品包装、成品入库：经灭菌后的成品进入包装阶段包装，经真空打检机检查产品密封性后（打检机打击频率为1550-2100HZ）、打码机喷码后，合格产品按相应的包装规格进行装箱、堆垛。最终产品按规定顺序转移至成品库房存放。</w:t>
            </w:r>
          </w:p>
          <w:p>
            <w:pPr>
              <w:pStyle w:val="10"/>
              <w:rPr>
                <w:sz w:val="24"/>
                <w:szCs w:val="24"/>
              </w:rPr>
            </w:pPr>
            <w:r>
              <w:rPr>
                <w:sz w:val="24"/>
                <w:szCs w:val="24"/>
              </w:rPr>
              <w:t>果蔬汁饮料、茶饮料、风味饮料生产工艺流程及产污环节如图2-2所示：</w:t>
            </w:r>
          </w:p>
          <w:p>
            <w:pPr>
              <w:pStyle w:val="10"/>
              <w:rPr>
                <w:sz w:val="24"/>
                <w:szCs w:val="24"/>
              </w:rPr>
            </w:pPr>
          </w:p>
          <w:p>
            <w:pPr>
              <w:pStyle w:val="10"/>
              <w:rPr>
                <w:sz w:val="24"/>
                <w:szCs w:val="24"/>
              </w:rPr>
            </w:pPr>
          </w:p>
          <w:p>
            <w:pPr>
              <w:pStyle w:val="10"/>
              <w:rPr>
                <w:sz w:val="24"/>
                <w:szCs w:val="24"/>
              </w:rPr>
            </w:pPr>
          </w:p>
          <w:p>
            <w:pPr>
              <w:pStyle w:val="10"/>
              <w:jc w:val="center"/>
            </w:pPr>
            <w:r>
              <w:drawing>
                <wp:inline distT="0" distB="0" distL="114300" distR="114300">
                  <wp:extent cx="5600700" cy="4772025"/>
                  <wp:effectExtent l="0" t="0" r="0" b="952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5600700" cy="4772025"/>
                          </a:xfrm>
                          <a:prstGeom prst="rect">
                            <a:avLst/>
                          </a:prstGeom>
                          <a:noFill/>
                          <a:ln>
                            <a:noFill/>
                          </a:ln>
                        </pic:spPr>
                      </pic:pic>
                    </a:graphicData>
                  </a:graphic>
                </wp:inline>
              </w:drawing>
            </w:r>
          </w:p>
          <w:p>
            <w:pPr>
              <w:pStyle w:val="10"/>
              <w:jc w:val="center"/>
              <w:rPr>
                <w:sz w:val="21"/>
                <w:szCs w:val="21"/>
              </w:rPr>
            </w:pPr>
            <w:r>
              <w:rPr>
                <w:sz w:val="18"/>
                <w:szCs w:val="18"/>
              </w:rPr>
              <w:t>图</w:t>
            </w:r>
            <w:r>
              <w:rPr>
                <w:sz w:val="21"/>
                <w:szCs w:val="21"/>
              </w:rPr>
              <w:t>2-2  果蔬汁饮料、茶饮料、风味饮料生产工艺流程及产污位置图</w:t>
            </w:r>
          </w:p>
          <w:p>
            <w:pPr>
              <w:pStyle w:val="10"/>
              <w:ind w:left="0" w:leftChars="0"/>
              <w:jc w:val="left"/>
              <w:rPr>
                <w:sz w:val="24"/>
                <w:szCs w:val="24"/>
              </w:rPr>
            </w:pPr>
            <w:r>
              <w:rPr>
                <w:sz w:val="24"/>
                <w:szCs w:val="24"/>
              </w:rPr>
              <w:t>2.6.3乳酸菌饮料生产工艺流程如下：</w:t>
            </w:r>
          </w:p>
          <w:p>
            <w:pPr>
              <w:widowControl/>
              <w:ind w:firstLine="480" w:firstLineChars="200"/>
              <w:jc w:val="left"/>
              <w:rPr>
                <w:rFonts w:ascii="Times New Roman" w:hAnsi="Times New Roman" w:cs="Times New Roman"/>
                <w:color w:val="000000"/>
                <w:kern w:val="0"/>
                <w:sz w:val="24"/>
                <w:szCs w:val="24"/>
                <w:lang w:bidi="ar"/>
              </w:rPr>
            </w:pPr>
            <w:r>
              <w:rPr>
                <w:rFonts w:ascii="Times New Roman" w:hAnsi="Times New Roman" w:cs="Times New Roman"/>
                <w:color w:val="000000"/>
                <w:kern w:val="0"/>
                <w:sz w:val="24"/>
                <w:szCs w:val="24"/>
                <w:lang w:bidi="ar"/>
              </w:rPr>
              <w:t>（1）白砂糖、奶粉、辅料溶解：先将外购回来的白砂糖、奶粉、辅料验收，不合格原料退回厂家更换。按糖：水=1:2 的比例在糖溶罐中加入纯净水（≧80℃）进行溶解，后进入配料罐；将奶粉、食用添加剂、食用香精等计量称重后配料，剪切缸内加入纯净水（≧90℃）1m</w:t>
            </w:r>
            <w:r>
              <w:rPr>
                <w:rFonts w:ascii="Times New Roman" w:hAnsi="Times New Roman" w:cs="Times New Roman"/>
                <w:color w:val="000000"/>
                <w:kern w:val="0"/>
                <w:sz w:val="24"/>
                <w:szCs w:val="24"/>
                <w:vertAlign w:val="superscript"/>
                <w:lang w:bidi="ar"/>
              </w:rPr>
              <w:t>3</w:t>
            </w:r>
            <w:r>
              <w:rPr>
                <w:rFonts w:ascii="Times New Roman" w:hAnsi="Times New Roman" w:cs="Times New Roman"/>
                <w:color w:val="000000"/>
                <w:kern w:val="0"/>
                <w:sz w:val="24"/>
                <w:szCs w:val="24"/>
                <w:lang w:bidi="ar"/>
              </w:rPr>
              <w:t>，用水为RO系统提供，高速剪切15分钟，后进入配料罐。</w:t>
            </w:r>
          </w:p>
          <w:p>
            <w:pPr>
              <w:widowControl/>
              <w:ind w:firstLine="480" w:firstLineChars="200"/>
              <w:jc w:val="left"/>
              <w:rPr>
                <w:rFonts w:ascii="Times New Roman" w:hAnsi="Times New Roman" w:cs="Times New Roman"/>
              </w:rPr>
            </w:pPr>
            <w:r>
              <w:rPr>
                <w:rFonts w:ascii="Times New Roman" w:hAnsi="Times New Roman" w:cs="Times New Roman"/>
                <w:color w:val="000000"/>
                <w:kern w:val="0"/>
                <w:sz w:val="24"/>
                <w:szCs w:val="24"/>
                <w:lang w:bidi="ar"/>
              </w:rPr>
              <w:t xml:space="preserve">（2）调配：将溶解后的白砂糖、浓缩液、辅料一起进入调配罐中调配，调配温度 70-80℃， </w:t>
            </w:r>
          </w:p>
          <w:p>
            <w:pPr>
              <w:widowControl/>
              <w:jc w:val="left"/>
              <w:rPr>
                <w:rFonts w:ascii="Times New Roman" w:hAnsi="Times New Roman" w:cs="Times New Roman"/>
              </w:rPr>
            </w:pPr>
            <w:r>
              <w:rPr>
                <w:rFonts w:ascii="Times New Roman" w:hAnsi="Times New Roman" w:cs="Times New Roman"/>
                <w:color w:val="000000"/>
                <w:kern w:val="0"/>
                <w:sz w:val="24"/>
                <w:szCs w:val="24"/>
                <w:lang w:bidi="ar"/>
              </w:rPr>
              <w:t xml:space="preserve">调配所需蒸汽由5台2t/h燃气锅炉提供（4用1备）。 </w:t>
            </w:r>
          </w:p>
          <w:p>
            <w:pPr>
              <w:widowControl/>
              <w:ind w:firstLine="480" w:firstLineChars="200"/>
              <w:jc w:val="left"/>
              <w:rPr>
                <w:rFonts w:ascii="Times New Roman" w:hAnsi="Times New Roman" w:cs="Times New Roman"/>
              </w:rPr>
            </w:pPr>
            <w:r>
              <w:rPr>
                <w:rFonts w:ascii="Times New Roman" w:hAnsi="Times New Roman" w:cs="Times New Roman"/>
                <w:color w:val="000000"/>
                <w:kern w:val="0"/>
                <w:sz w:val="24"/>
                <w:szCs w:val="24"/>
                <w:lang w:bidi="ar"/>
              </w:rPr>
              <w:t xml:space="preserve">（3）均质：调配后进入均质机中进行均质，所谓均质即是指物料的料液在挤压，强冲击与失压膨胀的三重作用下使物料细化，从而使物料能更均匀的相互混合。 </w:t>
            </w:r>
          </w:p>
          <w:p>
            <w:pPr>
              <w:widowControl/>
              <w:ind w:firstLine="480" w:firstLineChars="200"/>
              <w:jc w:val="left"/>
              <w:rPr>
                <w:rFonts w:ascii="Times New Roman" w:hAnsi="Times New Roman" w:cs="Times New Roman"/>
              </w:rPr>
            </w:pPr>
            <w:r>
              <w:rPr>
                <w:rFonts w:ascii="Times New Roman" w:hAnsi="Times New Roman" w:cs="Times New Roman"/>
                <w:color w:val="000000"/>
                <w:kern w:val="0"/>
                <w:sz w:val="24"/>
                <w:szCs w:val="24"/>
                <w:lang w:bidi="ar"/>
              </w:rPr>
              <w:t xml:space="preserve">（4）灭菌：对均质后的料液 UHT 灭菌（125℃±0.5℃）。 </w:t>
            </w:r>
          </w:p>
          <w:p>
            <w:pPr>
              <w:widowControl/>
              <w:ind w:firstLine="480" w:firstLineChars="200"/>
              <w:jc w:val="left"/>
              <w:rPr>
                <w:rFonts w:ascii="Times New Roman" w:hAnsi="Times New Roman" w:cs="Times New Roman"/>
              </w:rPr>
            </w:pPr>
            <w:r>
              <w:rPr>
                <w:rFonts w:ascii="Times New Roman" w:hAnsi="Times New Roman" w:cs="Times New Roman"/>
                <w:color w:val="000000"/>
                <w:kern w:val="0"/>
                <w:sz w:val="24"/>
                <w:szCs w:val="24"/>
                <w:lang w:bidi="ar"/>
              </w:rPr>
              <w:t xml:space="preserve">（5）配料：将奶粉溶解后按规定剂量与乳酸菌比例为1：1进行配料。奶粉溶液的温度应控制在42±1℃。 </w:t>
            </w:r>
          </w:p>
          <w:p>
            <w:pPr>
              <w:widowControl/>
              <w:ind w:firstLine="480" w:firstLineChars="200"/>
              <w:jc w:val="left"/>
              <w:rPr>
                <w:rFonts w:ascii="Times New Roman" w:hAnsi="Times New Roman" w:cs="Times New Roman"/>
              </w:rPr>
            </w:pPr>
            <w:r>
              <w:rPr>
                <w:rFonts w:ascii="Times New Roman" w:hAnsi="Times New Roman" w:cs="Times New Roman"/>
                <w:color w:val="000000"/>
                <w:kern w:val="0"/>
                <w:sz w:val="24"/>
                <w:szCs w:val="24"/>
                <w:lang w:bidi="ar"/>
              </w:rPr>
              <w:t xml:space="preserve">（6）定容：料液配料后加入纯净水（温度保持≧70℃）定容，用水为RO系统提供，搅拌10分钟。 </w:t>
            </w:r>
          </w:p>
          <w:p>
            <w:pPr>
              <w:widowControl/>
              <w:ind w:firstLine="480" w:firstLineChars="200"/>
              <w:jc w:val="left"/>
              <w:rPr>
                <w:rFonts w:ascii="Times New Roman" w:hAnsi="Times New Roman" w:cs="Times New Roman"/>
              </w:rPr>
            </w:pPr>
            <w:r>
              <w:rPr>
                <w:rFonts w:ascii="Times New Roman" w:hAnsi="Times New Roman" w:cs="Times New Roman"/>
                <w:color w:val="000000"/>
                <w:kern w:val="0"/>
                <w:sz w:val="24"/>
                <w:szCs w:val="24"/>
                <w:lang w:bidi="ar"/>
              </w:rPr>
              <w:t xml:space="preserve">（7）二次均质：定容后再次进入均质机中进行均质，使料液在挤压、强冲击与失压膨胀的三重作用下使物料进一步细化，从而使料液均匀的相互混合。 </w:t>
            </w:r>
          </w:p>
          <w:p>
            <w:pPr>
              <w:widowControl/>
              <w:ind w:firstLine="480" w:firstLineChars="200"/>
              <w:jc w:val="left"/>
              <w:rPr>
                <w:rFonts w:ascii="Times New Roman" w:hAnsi="Times New Roman" w:cs="Times New Roman"/>
              </w:rPr>
            </w:pPr>
            <w:r>
              <w:rPr>
                <w:rFonts w:ascii="Times New Roman" w:hAnsi="Times New Roman" w:cs="Times New Roman"/>
                <w:color w:val="000000"/>
                <w:kern w:val="0"/>
                <w:sz w:val="24"/>
                <w:szCs w:val="24"/>
                <w:lang w:bidi="ar"/>
              </w:rPr>
              <w:t xml:space="preserve">（8）灌装：对灭菌后的料液泵入灌装机。所需罐体、易拉盖和利乐包为外购。对检验合格的罐体、易拉盖和利乐包经洗涤、消毒后进行灌装，采用紫外线消毒。消毒后分别泵入易拉罐灌装机和利乐包灌装机进行灌装，易拉罐灌装温度为85±3℃，利乐包灌装温度为80±3℃。 </w:t>
            </w:r>
          </w:p>
          <w:p>
            <w:pPr>
              <w:widowControl/>
              <w:ind w:firstLine="480" w:firstLineChars="200"/>
              <w:jc w:val="left"/>
              <w:rPr>
                <w:rFonts w:ascii="Times New Roman" w:hAnsi="Times New Roman" w:cs="Times New Roman"/>
                <w:color w:val="000000"/>
                <w:kern w:val="0"/>
                <w:sz w:val="24"/>
                <w:szCs w:val="24"/>
                <w:lang w:bidi="ar"/>
              </w:rPr>
            </w:pPr>
            <w:r>
              <w:rPr>
                <w:rFonts w:ascii="Times New Roman" w:hAnsi="Times New Roman" w:cs="Times New Roman"/>
                <w:color w:val="000000"/>
                <w:kern w:val="0"/>
                <w:sz w:val="24"/>
                <w:szCs w:val="24"/>
                <w:lang w:bidi="ar"/>
              </w:rPr>
              <w:t xml:space="preserve">（9）真空打检、喷码、成品包装、成品入库：经灭菌后的成品进入包装阶段包装，经真空打检机检查产品密封性后（打检机打击频率为1550-2100HZ）、打码机喷码后，合格产品按相应的包装规格进行装箱、堆垛。最终产品按规定顺序转移至成品库房存放。 </w:t>
            </w:r>
          </w:p>
          <w:p>
            <w:pPr>
              <w:pStyle w:val="10"/>
              <w:rPr>
                <w:sz w:val="24"/>
                <w:szCs w:val="24"/>
              </w:rPr>
            </w:pPr>
            <w:r>
              <w:rPr>
                <w:sz w:val="24"/>
                <w:szCs w:val="24"/>
              </w:rPr>
              <w:t>乳酸菌饮料生产工艺流程及产污环节如图2-3所示：</w:t>
            </w: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r>
              <w:t xml:space="preserve">    </w:t>
            </w:r>
            <w:r>
              <w:drawing>
                <wp:inline distT="0" distB="0" distL="114300" distR="114300">
                  <wp:extent cx="4886325" cy="5181600"/>
                  <wp:effectExtent l="0" t="0" r="9525"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0"/>
                          <a:stretch>
                            <a:fillRect/>
                          </a:stretch>
                        </pic:blipFill>
                        <pic:spPr>
                          <a:xfrm>
                            <a:off x="0" y="0"/>
                            <a:ext cx="4886325" cy="5181600"/>
                          </a:xfrm>
                          <a:prstGeom prst="rect">
                            <a:avLst/>
                          </a:prstGeom>
                          <a:noFill/>
                          <a:ln>
                            <a:noFill/>
                          </a:ln>
                        </pic:spPr>
                      </pic:pic>
                    </a:graphicData>
                  </a:graphic>
                </wp:inline>
              </w:drawing>
            </w:r>
          </w:p>
          <w:p>
            <w:pPr>
              <w:pStyle w:val="10"/>
              <w:jc w:val="center"/>
              <w:rPr>
                <w:sz w:val="21"/>
                <w:szCs w:val="21"/>
              </w:rPr>
            </w:pPr>
            <w:r>
              <w:rPr>
                <w:sz w:val="18"/>
                <w:szCs w:val="18"/>
              </w:rPr>
              <w:t>图</w:t>
            </w:r>
            <w:r>
              <w:rPr>
                <w:sz w:val="21"/>
                <w:szCs w:val="21"/>
              </w:rPr>
              <w:t>2-3  乳酸菌饮料生产工艺流程及产污位置图</w:t>
            </w:r>
          </w:p>
          <w:p>
            <w:pPr>
              <w:tabs>
                <w:tab w:val="left" w:pos="838"/>
              </w:tabs>
              <w:outlineLvl w:val="1"/>
              <w:rPr>
                <w:rFonts w:ascii="Times New Roman" w:hAnsi="Times New Roman" w:cs="Times New Roman"/>
                <w:b/>
                <w:sz w:val="28"/>
                <w:szCs w:val="28"/>
              </w:rPr>
            </w:pPr>
            <w:r>
              <w:rPr>
                <w:rFonts w:ascii="Times New Roman" w:hAnsi="Times New Roman" w:cs="Times New Roman"/>
                <w:b/>
                <w:sz w:val="28"/>
                <w:szCs w:val="28"/>
              </w:rPr>
              <w:t>2.7项目变动情况</w:t>
            </w:r>
          </w:p>
          <w:p>
            <w:pPr>
              <w:spacing w:before="156" w:beforeLines="50"/>
              <w:ind w:firstLine="480" w:firstLineChars="200"/>
              <w:rPr>
                <w:rFonts w:ascii="Times New Roman" w:hAnsi="Times New Roman" w:cs="Times New Roman"/>
                <w:sz w:val="24"/>
                <w:szCs w:val="24"/>
              </w:rPr>
            </w:pPr>
            <w:r>
              <w:rPr>
                <w:rFonts w:ascii="Times New Roman" w:hAnsi="Times New Roman" w:cs="Times New Roman"/>
                <w:sz w:val="24"/>
                <w:szCs w:val="24"/>
              </w:rPr>
              <w:t>本期项目锅炉未建低氮燃烧装置，简阳嘉饮食品有限公司</w:t>
            </w:r>
            <w:r>
              <w:rPr>
                <w:rFonts w:hint="eastAsia" w:ascii="Times New Roman" w:hAnsi="Times New Roman" w:cs="Times New Roman"/>
                <w:sz w:val="24"/>
                <w:szCs w:val="24"/>
              </w:rPr>
              <w:t>做出</w:t>
            </w:r>
            <w:r>
              <w:rPr>
                <w:rFonts w:ascii="Times New Roman" w:hAnsi="Times New Roman" w:cs="Times New Roman"/>
                <w:sz w:val="24"/>
                <w:szCs w:val="24"/>
              </w:rPr>
              <w:t>承诺：</w:t>
            </w:r>
            <w:r>
              <w:rPr>
                <w:rFonts w:hint="eastAsia" w:ascii="Times New Roman" w:hAnsi="Times New Roman" w:cs="Times New Roman"/>
                <w:sz w:val="24"/>
                <w:szCs w:val="24"/>
              </w:rPr>
              <w:t>企业将最晚在2020年12月30日完成低氮燃烧装置改造工作，并经成都市简阳生态环境局认可，因此5台2t/h锅炉不在本次验收范围，纳入后续验收；项目增加膜包机用于饮料灌装后包装工作，仅少数厂家要求作业，不在项目主体工艺流程内，无组织排放的挥发性有机物达标排放，包装方式改变未增加污染物排放，不属于重大变动。</w:t>
            </w:r>
          </w:p>
          <w:p>
            <w:pPr>
              <w:pStyle w:val="10"/>
              <w:ind w:left="0" w:leftChars="0"/>
            </w:pPr>
          </w:p>
          <w:p>
            <w:pPr>
              <w:rPr>
                <w:rFonts w:ascii="Times New Roman" w:hAnsi="Times New Roman" w:cs="Times New Roman"/>
                <w:sz w:val="24"/>
                <w:szCs w:val="24"/>
              </w:rPr>
            </w:pPr>
          </w:p>
        </w:tc>
      </w:tr>
    </w:tbl>
    <w:p>
      <w:pPr>
        <w:rPr>
          <w:rFonts w:ascii="Times New Roman" w:hAnsi="Times New Roman" w:cs="Times New Roman"/>
          <w:color w:val="000000"/>
          <w:sz w:val="28"/>
          <w:szCs w:val="28"/>
        </w:rPr>
        <w:sectPr>
          <w:pgSz w:w="11906" w:h="16838"/>
          <w:pgMar w:top="1440" w:right="1080" w:bottom="1440" w:left="1080" w:header="851" w:footer="992" w:gutter="0"/>
          <w:cols w:space="425" w:num="1"/>
          <w:docGrid w:type="lines" w:linePitch="312" w:charSpace="0"/>
        </w:sectPr>
      </w:pPr>
    </w:p>
    <w:p>
      <w:pPr>
        <w:outlineLvl w:val="0"/>
        <w:rPr>
          <w:rFonts w:ascii="Times New Roman" w:hAnsi="Times New Roman" w:cs="Times New Roman"/>
          <w:b/>
          <w:sz w:val="24"/>
        </w:rPr>
      </w:pPr>
      <w:bookmarkStart w:id="28" w:name="_Toc13676"/>
      <w:bookmarkStart w:id="29" w:name="_Toc1817"/>
      <w:bookmarkStart w:id="30" w:name="_Toc32075"/>
      <w:bookmarkStart w:id="31" w:name="_Toc3975"/>
      <w:bookmarkStart w:id="32" w:name="_Toc6148"/>
      <w:r>
        <w:rPr>
          <w:rFonts w:ascii="Times New Roman" w:hAnsi="Times New Roman" w:cs="Times New Roman"/>
          <w:b/>
          <w:sz w:val="24"/>
        </w:rPr>
        <w:t>表三主要污染物的产生、治理及排放</w:t>
      </w:r>
      <w:bookmarkEnd w:id="28"/>
      <w:bookmarkEnd w:id="29"/>
      <w:bookmarkEnd w:id="30"/>
      <w:bookmarkEnd w:id="31"/>
      <w:bookmarkEnd w:id="32"/>
    </w:p>
    <w:tbl>
      <w:tblPr>
        <w:tblStyle w:val="17"/>
        <w:tblW w:w="9711"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9711"/>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848" w:hRule="atLeast"/>
          <w:jc w:val="center"/>
        </w:trPr>
        <w:tc>
          <w:tcPr>
            <w:tcW w:w="9711" w:type="dxa"/>
            <w:tcBorders>
              <w:top w:val="single" w:color="auto" w:sz="12" w:space="0"/>
              <w:bottom w:val="single" w:color="auto" w:sz="12" w:space="0"/>
            </w:tcBorders>
          </w:tcPr>
          <w:p>
            <w:pPr>
              <w:widowControl/>
              <w:adjustRightInd w:val="0"/>
              <w:snapToGrid w:val="0"/>
              <w:jc w:val="left"/>
              <w:rPr>
                <w:rFonts w:ascii="Times New Roman" w:hAnsi="Times New Roman" w:cs="Times New Roman"/>
                <w:b/>
                <w:kern w:val="0"/>
                <w:sz w:val="24"/>
                <w:szCs w:val="24"/>
              </w:rPr>
            </w:pPr>
            <w:r>
              <w:rPr>
                <w:rFonts w:ascii="Times New Roman" w:hAnsi="Times New Roman" w:cs="Times New Roman"/>
                <w:b/>
                <w:kern w:val="0"/>
                <w:sz w:val="24"/>
                <w:szCs w:val="24"/>
              </w:rPr>
              <w:t>1.废气的产生、治理、排放</w:t>
            </w:r>
          </w:p>
          <w:p>
            <w:pPr>
              <w:widowControl/>
              <w:adjustRightInd w:val="0"/>
              <w:snapToGrid w:val="0"/>
              <w:ind w:firstLine="480" w:firstLineChars="200"/>
              <w:jc w:val="left"/>
              <w:rPr>
                <w:rFonts w:ascii="Times New Roman" w:hAnsi="Times New Roman" w:cs="Times New Roman"/>
                <w:bCs/>
                <w:sz w:val="24"/>
              </w:rPr>
            </w:pPr>
            <w:r>
              <w:rPr>
                <w:rFonts w:ascii="Times New Roman" w:hAnsi="Times New Roman" w:cs="Times New Roman"/>
                <w:bCs/>
                <w:sz w:val="24"/>
              </w:rPr>
              <w:t>项目产生的废气主要为喷码产生的有机废气、</w:t>
            </w:r>
            <w:r>
              <w:rPr>
                <w:rFonts w:hint="eastAsia" w:ascii="Times New Roman" w:hAnsi="Times New Roman" w:cs="Times New Roman"/>
                <w:bCs/>
                <w:sz w:val="24"/>
              </w:rPr>
              <w:t>膜包机有机废气、</w:t>
            </w:r>
            <w:r>
              <w:rPr>
                <w:rFonts w:ascii="Times New Roman" w:hAnsi="Times New Roman" w:cs="Times New Roman"/>
                <w:bCs/>
                <w:sz w:val="24"/>
              </w:rPr>
              <w:t>热熔胶挥发有机废气、污水处理站恶臭及食堂油烟。</w:t>
            </w:r>
          </w:p>
          <w:p>
            <w:pPr>
              <w:widowControl/>
              <w:adjustRightInd w:val="0"/>
              <w:snapToGrid w:val="0"/>
              <w:ind w:firstLine="480" w:firstLineChars="200"/>
              <w:jc w:val="left"/>
              <w:rPr>
                <w:rFonts w:ascii="Times New Roman" w:hAnsi="Times New Roman" w:cs="Times New Roman"/>
                <w:bCs/>
                <w:sz w:val="24"/>
              </w:rPr>
            </w:pPr>
            <w:r>
              <w:rPr>
                <w:rFonts w:ascii="Times New Roman" w:hAnsi="Times New Roman" w:cs="Times New Roman"/>
                <w:bCs/>
                <w:sz w:val="24"/>
              </w:rPr>
              <w:t>喷码有机废气</w:t>
            </w:r>
            <w:r>
              <w:rPr>
                <w:rFonts w:hint="eastAsia" w:ascii="Times New Roman" w:hAnsi="Times New Roman" w:cs="Times New Roman"/>
                <w:bCs/>
                <w:sz w:val="24"/>
              </w:rPr>
              <w:t>、膜包机有机废气及</w:t>
            </w:r>
            <w:r>
              <w:rPr>
                <w:rFonts w:ascii="Times New Roman" w:hAnsi="Times New Roman" w:cs="Times New Roman"/>
                <w:bCs/>
                <w:sz w:val="24"/>
              </w:rPr>
              <w:t>热熔胶挥发有机废气</w:t>
            </w:r>
            <w:r>
              <w:rPr>
                <w:rFonts w:hint="eastAsia" w:ascii="Times New Roman" w:hAnsi="Times New Roman" w:cs="Times New Roman"/>
                <w:bCs/>
                <w:sz w:val="24"/>
              </w:rPr>
              <w:t>均在</w:t>
            </w:r>
            <w:r>
              <w:rPr>
                <w:rFonts w:ascii="Times New Roman" w:hAnsi="Times New Roman" w:cs="Times New Roman"/>
                <w:bCs/>
                <w:sz w:val="24"/>
              </w:rPr>
              <w:t>车间内无组织排放，车间进行全密闭生产，通过排气扇无组织排放。</w:t>
            </w:r>
          </w:p>
          <w:p>
            <w:pPr>
              <w:widowControl/>
              <w:adjustRightInd w:val="0"/>
              <w:snapToGrid w:val="0"/>
              <w:ind w:firstLine="480" w:firstLineChars="200"/>
              <w:jc w:val="left"/>
              <w:rPr>
                <w:rFonts w:ascii="Times New Roman" w:hAnsi="Times New Roman" w:cs="Times New Roman"/>
                <w:bCs/>
                <w:sz w:val="24"/>
              </w:rPr>
            </w:pPr>
            <w:r>
              <w:rPr>
                <w:rFonts w:ascii="Times New Roman" w:hAnsi="Times New Roman" w:cs="Times New Roman"/>
                <w:bCs/>
                <w:sz w:val="24"/>
              </w:rPr>
              <w:t>污水处理站恶臭：污水处理站恶臭通过无组织排放，项目租赁四川华冠食品已有污水处理站，污水处理规模为1200t/d，污水处理站采用调节池+气浮+UASB厌氧池+反硝化池+硝化池+二沉池的工艺方案，可满足本项目废水（350.25m</w:t>
            </w:r>
            <w:r>
              <w:rPr>
                <w:rFonts w:ascii="Times New Roman" w:hAnsi="Times New Roman" w:cs="Times New Roman"/>
                <w:bCs/>
                <w:sz w:val="24"/>
                <w:vertAlign w:val="superscript"/>
              </w:rPr>
              <w:t>3</w:t>
            </w:r>
            <w:r>
              <w:rPr>
                <w:rFonts w:ascii="Times New Roman" w:hAnsi="Times New Roman" w:cs="Times New Roman"/>
                <w:bCs/>
                <w:sz w:val="24"/>
              </w:rPr>
              <w:t>/d）与简阳嘉美印铁制罐有限公司生产线改扩能项目废水（1.44m</w:t>
            </w:r>
            <w:r>
              <w:rPr>
                <w:rFonts w:ascii="Times New Roman" w:hAnsi="Times New Roman" w:cs="Times New Roman"/>
                <w:bCs/>
                <w:sz w:val="24"/>
                <w:vertAlign w:val="superscript"/>
              </w:rPr>
              <w:t>3</w:t>
            </w:r>
            <w:r>
              <w:rPr>
                <w:rFonts w:ascii="Times New Roman" w:hAnsi="Times New Roman" w:cs="Times New Roman"/>
                <w:bCs/>
                <w:sz w:val="24"/>
              </w:rPr>
              <w:t>/d）的处理量，污水处理站的环境空气污染主要来自生物处理过程中的腐化污水和污泥散发的恶臭。由于微生物分解有机物产生的还原性恶臭物质，通过表面散发进入大气环境，四川华冠食品有限公司该部分废气已通过验收，并在当地环保局进行备案。</w:t>
            </w:r>
          </w:p>
          <w:p>
            <w:pPr>
              <w:pStyle w:val="2"/>
              <w:ind w:firstLine="480"/>
              <w:rPr>
                <w:rFonts w:ascii="Times New Roman" w:hAnsi="Times New Roman" w:cs="Times New Roman"/>
              </w:rPr>
            </w:pPr>
            <w:r>
              <w:rPr>
                <w:rFonts w:ascii="Times New Roman" w:hAnsi="Times New Roman" w:cs="Times New Roman"/>
                <w:bCs/>
                <w:sz w:val="24"/>
              </w:rPr>
              <w:t>食堂油烟：本项目依托于四川华冠食品有限公司食堂，食堂油烟废气经过油烟净化处理装置处理后屋顶排放，四川华冠食品有限公司食堂已通过验收，并在当地环保局进行备案。</w:t>
            </w:r>
          </w:p>
          <w:p>
            <w:pPr>
              <w:widowControl/>
              <w:adjustRightInd w:val="0"/>
              <w:snapToGrid w:val="0"/>
              <w:jc w:val="left"/>
              <w:rPr>
                <w:rFonts w:ascii="Times New Roman" w:hAnsi="Times New Roman" w:cs="Times New Roman"/>
                <w:b/>
                <w:kern w:val="0"/>
                <w:sz w:val="24"/>
                <w:szCs w:val="24"/>
              </w:rPr>
            </w:pPr>
            <w:r>
              <w:rPr>
                <w:rFonts w:ascii="Times New Roman" w:hAnsi="Times New Roman" w:cs="Times New Roman"/>
                <w:b/>
                <w:kern w:val="0"/>
                <w:sz w:val="24"/>
                <w:szCs w:val="24"/>
              </w:rPr>
              <w:t>2.废水的产生、治理、排放</w:t>
            </w:r>
          </w:p>
          <w:p>
            <w:pPr>
              <w:pStyle w:val="10"/>
              <w:spacing w:after="0" w:line="360" w:lineRule="auto"/>
              <w:ind w:left="0" w:leftChars="0" w:firstLine="480" w:firstLineChars="200"/>
              <w:rPr>
                <w:bCs/>
                <w:sz w:val="24"/>
                <w:szCs w:val="22"/>
              </w:rPr>
            </w:pPr>
            <w:r>
              <w:rPr>
                <w:bCs/>
                <w:sz w:val="24"/>
                <w:szCs w:val="22"/>
              </w:rPr>
              <w:t>项目产生的废水包含生活污水和生产废水。其中生产废水包括：生产车间设备、管道、地面洗涤废水；易拉罐和利乐包洗涤废水、锅炉软水系统离子交换酸碱废水，真空打检不合格产品料液、杀菌锅循环水。</w:t>
            </w:r>
          </w:p>
          <w:p>
            <w:pPr>
              <w:pStyle w:val="10"/>
              <w:spacing w:after="0" w:line="360" w:lineRule="auto"/>
              <w:ind w:left="0" w:leftChars="0" w:firstLine="480" w:firstLineChars="200"/>
              <w:rPr>
                <w:bCs/>
                <w:sz w:val="24"/>
                <w:szCs w:val="22"/>
              </w:rPr>
            </w:pPr>
            <w:r>
              <w:rPr>
                <w:bCs/>
                <w:sz w:val="24"/>
                <w:szCs w:val="22"/>
              </w:rPr>
              <w:t>生产废水：生产车间设备、管道、地面洗涤废水、易拉罐和利乐包洗涤废水、锅炉软水系统离子交换酸碱废水、真空打检不合格产品料液经污水处理站处理后排入市政管网；杀菌锅循环水循环使用，不外排。</w:t>
            </w:r>
          </w:p>
          <w:p>
            <w:pPr>
              <w:pStyle w:val="10"/>
              <w:spacing w:after="0" w:line="360" w:lineRule="auto"/>
              <w:ind w:left="0" w:leftChars="0" w:firstLine="480" w:firstLineChars="200"/>
              <w:rPr>
                <w:sz w:val="24"/>
                <w:szCs w:val="24"/>
              </w:rPr>
            </w:pPr>
            <w:r>
              <w:rPr>
                <w:bCs/>
                <w:sz w:val="24"/>
                <w:szCs w:val="22"/>
              </w:rPr>
              <w:t>生活废水经化粪池预处理经污水处理站处理后排入市政管网</w:t>
            </w:r>
            <w:r>
              <w:rPr>
                <w:sz w:val="24"/>
                <w:szCs w:val="24"/>
              </w:rPr>
              <w:t>。</w:t>
            </w:r>
          </w:p>
          <w:p>
            <w:pPr>
              <w:pStyle w:val="10"/>
              <w:spacing w:after="0" w:line="360" w:lineRule="auto"/>
              <w:ind w:left="0" w:leftChars="0" w:firstLine="480" w:firstLineChars="200"/>
              <w:rPr>
                <w:sz w:val="24"/>
                <w:szCs w:val="24"/>
              </w:rPr>
            </w:pPr>
            <w:r>
              <w:rPr>
                <w:sz w:val="24"/>
                <w:szCs w:val="24"/>
              </w:rPr>
              <w:t>该项目污水处理站已安装在线监测系统，污水中化学需氧量及氨氮数据由简阳市环境保护局在线监控。</w:t>
            </w:r>
          </w:p>
          <w:p>
            <w:pPr>
              <w:widowControl/>
              <w:adjustRightInd w:val="0"/>
              <w:snapToGrid w:val="0"/>
              <w:jc w:val="left"/>
              <w:rPr>
                <w:rFonts w:ascii="Times New Roman" w:hAnsi="Times New Roman" w:cs="Times New Roman"/>
                <w:b/>
                <w:kern w:val="0"/>
                <w:sz w:val="24"/>
                <w:szCs w:val="24"/>
              </w:rPr>
            </w:pPr>
            <w:r>
              <w:rPr>
                <w:rFonts w:ascii="Times New Roman" w:hAnsi="Times New Roman" w:cs="Times New Roman"/>
                <w:b/>
                <w:kern w:val="0"/>
                <w:sz w:val="24"/>
                <w:szCs w:val="24"/>
              </w:rPr>
              <w:t>3.噪声的产生及治理</w:t>
            </w:r>
          </w:p>
          <w:p>
            <w:pPr>
              <w:ind w:firstLine="470" w:firstLineChars="196"/>
              <w:rPr>
                <w:rFonts w:ascii="Times New Roman" w:hAnsi="Times New Roman" w:cs="Times New Roman"/>
                <w:sz w:val="24"/>
              </w:rPr>
            </w:pPr>
            <w:r>
              <w:rPr>
                <w:rFonts w:ascii="Times New Roman" w:hAnsi="Times New Roman" w:cs="Times New Roman"/>
                <w:sz w:val="24"/>
              </w:rPr>
              <w:t>本项目生产过程中噪声主要来源于</w:t>
            </w:r>
            <w:r>
              <w:rPr>
                <w:rFonts w:ascii="Times New Roman" w:hAnsi="Times New Roman" w:cs="Times New Roman"/>
                <w:sz w:val="24"/>
                <w:szCs w:val="24"/>
              </w:rPr>
              <w:t>空压机、锅炉风机、各类泵、生产线等设备运行时产生的机械噪声</w:t>
            </w:r>
            <w:r>
              <w:rPr>
                <w:rFonts w:ascii="Times New Roman" w:hAnsi="Times New Roman" w:cs="Times New Roman"/>
                <w:sz w:val="24"/>
              </w:rPr>
              <w:t>。项目通过选用低噪声设备，合理进行布局，设置减震垫等措施减少噪声对周围的影响。</w:t>
            </w:r>
          </w:p>
          <w:p>
            <w:pPr>
              <w:widowControl/>
              <w:adjustRightInd w:val="0"/>
              <w:snapToGrid w:val="0"/>
              <w:jc w:val="left"/>
              <w:rPr>
                <w:rFonts w:ascii="Times New Roman" w:hAnsi="Times New Roman" w:cs="Times New Roman"/>
                <w:b/>
                <w:kern w:val="0"/>
                <w:sz w:val="24"/>
                <w:szCs w:val="24"/>
              </w:rPr>
            </w:pPr>
            <w:r>
              <w:rPr>
                <w:rFonts w:ascii="Times New Roman" w:hAnsi="Times New Roman" w:cs="Times New Roman"/>
                <w:b/>
                <w:kern w:val="0"/>
                <w:sz w:val="24"/>
                <w:szCs w:val="24"/>
              </w:rPr>
              <w:t>4.固体废弃物的产生及处理处置</w:t>
            </w:r>
          </w:p>
          <w:p>
            <w:pPr>
              <w:ind w:firstLine="470" w:firstLineChars="196"/>
              <w:rPr>
                <w:rFonts w:ascii="Times New Roman" w:hAnsi="Times New Roman" w:cs="Times New Roman"/>
                <w:sz w:val="24"/>
                <w:szCs w:val="24"/>
              </w:rPr>
            </w:pPr>
            <w:r>
              <w:rPr>
                <w:rFonts w:ascii="Times New Roman" w:hAnsi="Times New Roman" w:cs="Times New Roman"/>
                <w:sz w:val="24"/>
                <w:szCs w:val="24"/>
              </w:rPr>
              <w:t>项目固体废弃物分为一般废物和危险废物，主要以一般废物为主。其中一般废物主要为生产废渣（滤渣）、废包装材料、污水处理站污泥、生活垃圾、真空打检不合格产品（废易拉罐、利乐包）、原料验收不合格品、RO纯水制备废弃物（滤渣、废活性炭）、设备检修过程产生的含油抹布、手套等；危险废物主要为废润滑油、RO纯水制备废弃物（废离子交换树脂）</w:t>
            </w:r>
            <w:r>
              <w:rPr>
                <w:rFonts w:ascii="Times New Roman" w:hAnsi="Times New Roman" w:cs="Times New Roman"/>
                <w:sz w:val="24"/>
              </w:rPr>
              <w:t>。</w:t>
            </w:r>
          </w:p>
          <w:p>
            <w:pPr>
              <w:tabs>
                <w:tab w:val="left" w:pos="2743"/>
              </w:tabs>
              <w:ind w:firstLine="480" w:firstLineChars="200"/>
              <w:rPr>
                <w:rFonts w:ascii="Times New Roman" w:hAnsi="Times New Roman" w:cs="Times New Roman"/>
                <w:sz w:val="24"/>
                <w:szCs w:val="24"/>
              </w:rPr>
            </w:pPr>
            <w:r>
              <w:rPr>
                <w:rFonts w:ascii="Times New Roman" w:hAnsi="Times New Roman" w:cs="Times New Roman"/>
                <w:sz w:val="24"/>
                <w:szCs w:val="24"/>
              </w:rPr>
              <w:t>项目具体固废产生量及去向见下表3-1。</w:t>
            </w:r>
          </w:p>
          <w:p>
            <w:pPr>
              <w:jc w:val="center"/>
              <w:rPr>
                <w:rFonts w:ascii="Times New Roman" w:hAnsi="Times New Roman" w:cs="Times New Roman"/>
                <w:b/>
                <w:szCs w:val="21"/>
              </w:rPr>
            </w:pPr>
            <w:r>
              <w:rPr>
                <w:rFonts w:ascii="Times New Roman" w:hAnsi="Times New Roman" w:cs="Times New Roman"/>
                <w:b/>
                <w:szCs w:val="21"/>
              </w:rPr>
              <w:t>表3-1项目固废处置表</w:t>
            </w:r>
          </w:p>
          <w:tbl>
            <w:tblPr>
              <w:tblStyle w:val="17"/>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2466"/>
              <w:gridCol w:w="3366"/>
              <w:gridCol w:w="112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1686" w:type="dxa"/>
                  <w:vAlign w:val="center"/>
                </w:tcPr>
                <w:p>
                  <w:pPr>
                    <w:spacing w:line="240" w:lineRule="auto"/>
                    <w:jc w:val="center"/>
                    <w:rPr>
                      <w:rFonts w:ascii="Times New Roman" w:hAnsi="Times New Roman" w:cs="Times New Roman"/>
                      <w:b/>
                      <w:szCs w:val="21"/>
                    </w:rPr>
                  </w:pPr>
                  <w:r>
                    <w:rPr>
                      <w:rFonts w:ascii="Times New Roman" w:hAnsi="Times New Roman" w:cs="Times New Roman"/>
                      <w:b/>
                      <w:szCs w:val="21"/>
                    </w:rPr>
                    <w:t>种类</w:t>
                  </w:r>
                </w:p>
              </w:tc>
              <w:tc>
                <w:tcPr>
                  <w:tcW w:w="2466" w:type="dxa"/>
                  <w:vAlign w:val="center"/>
                </w:tcPr>
                <w:p>
                  <w:pPr>
                    <w:spacing w:line="240" w:lineRule="auto"/>
                    <w:jc w:val="center"/>
                    <w:rPr>
                      <w:rFonts w:ascii="Times New Roman" w:hAnsi="Times New Roman" w:cs="Times New Roman"/>
                      <w:b/>
                      <w:szCs w:val="21"/>
                    </w:rPr>
                  </w:pPr>
                  <w:r>
                    <w:rPr>
                      <w:rFonts w:ascii="Times New Roman" w:hAnsi="Times New Roman" w:cs="Times New Roman"/>
                      <w:b/>
                      <w:szCs w:val="21"/>
                    </w:rPr>
                    <w:t>污染因子</w:t>
                  </w:r>
                </w:p>
              </w:tc>
              <w:tc>
                <w:tcPr>
                  <w:tcW w:w="3366" w:type="dxa"/>
                  <w:vAlign w:val="center"/>
                </w:tcPr>
                <w:p>
                  <w:pPr>
                    <w:spacing w:line="240" w:lineRule="auto"/>
                    <w:jc w:val="center"/>
                    <w:rPr>
                      <w:rFonts w:ascii="Times New Roman" w:hAnsi="Times New Roman" w:cs="Times New Roman"/>
                      <w:b/>
                      <w:szCs w:val="21"/>
                    </w:rPr>
                  </w:pPr>
                  <w:r>
                    <w:rPr>
                      <w:rFonts w:ascii="Times New Roman" w:hAnsi="Times New Roman" w:cs="Times New Roman"/>
                      <w:b/>
                      <w:szCs w:val="21"/>
                    </w:rPr>
                    <w:t>处置方式</w:t>
                  </w:r>
                </w:p>
              </w:tc>
              <w:tc>
                <w:tcPr>
                  <w:tcW w:w="1128" w:type="dxa"/>
                  <w:vAlign w:val="center"/>
                </w:tcPr>
                <w:p>
                  <w:pPr>
                    <w:spacing w:line="240" w:lineRule="auto"/>
                    <w:jc w:val="center"/>
                    <w:rPr>
                      <w:rFonts w:ascii="Times New Roman" w:hAnsi="Times New Roman" w:cs="Times New Roman"/>
                      <w:b/>
                      <w:szCs w:val="21"/>
                    </w:rPr>
                  </w:pPr>
                  <w:r>
                    <w:rPr>
                      <w:rFonts w:ascii="Times New Roman" w:hAnsi="Times New Roman" w:cs="Times New Roman"/>
                      <w:b/>
                      <w:szCs w:val="21"/>
                    </w:rPr>
                    <w:t>排放去向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686" w:type="dxa"/>
                  <w:vMerge w:val="restart"/>
                  <w:vAlign w:val="center"/>
                </w:tcPr>
                <w:p>
                  <w:pPr>
                    <w:spacing w:line="240" w:lineRule="auto"/>
                    <w:jc w:val="center"/>
                    <w:rPr>
                      <w:rFonts w:ascii="Times New Roman" w:hAnsi="Times New Roman" w:cs="Times New Roman"/>
                      <w:szCs w:val="21"/>
                    </w:rPr>
                  </w:pPr>
                  <w:r>
                    <w:rPr>
                      <w:rFonts w:ascii="Times New Roman" w:hAnsi="Times New Roman" w:cs="Times New Roman"/>
                      <w:szCs w:val="21"/>
                    </w:rPr>
                    <w:t>一般固体废弃物</w:t>
                  </w:r>
                </w:p>
              </w:tc>
              <w:tc>
                <w:tcPr>
                  <w:tcW w:w="2466" w:type="dxa"/>
                  <w:vAlign w:val="center"/>
                </w:tcPr>
                <w:p>
                  <w:pPr>
                    <w:spacing w:line="240" w:lineRule="auto"/>
                    <w:jc w:val="center"/>
                    <w:rPr>
                      <w:rFonts w:ascii="Times New Roman" w:hAnsi="Times New Roman" w:cs="Times New Roman"/>
                      <w:szCs w:val="21"/>
                    </w:rPr>
                  </w:pPr>
                  <w:r>
                    <w:rPr>
                      <w:rFonts w:ascii="Times New Roman" w:hAnsi="Times New Roman" w:cs="Times New Roman"/>
                      <w:szCs w:val="21"/>
                    </w:rPr>
                    <w:t>生产废渣</w:t>
                  </w:r>
                </w:p>
              </w:tc>
              <w:tc>
                <w:tcPr>
                  <w:tcW w:w="3366" w:type="dxa"/>
                  <w:vAlign w:val="center"/>
                </w:tcPr>
                <w:p>
                  <w:pPr>
                    <w:spacing w:line="240" w:lineRule="auto"/>
                    <w:jc w:val="center"/>
                    <w:rPr>
                      <w:rFonts w:ascii="Times New Roman" w:hAnsi="Times New Roman" w:cs="Times New Roman"/>
                      <w:szCs w:val="21"/>
                    </w:rPr>
                  </w:pPr>
                  <w:r>
                    <w:rPr>
                      <w:rFonts w:ascii="Times New Roman" w:hAnsi="Times New Roman" w:cs="Times New Roman"/>
                      <w:szCs w:val="21"/>
                    </w:rPr>
                    <w:t>定期收集外售</w:t>
                  </w:r>
                </w:p>
              </w:tc>
              <w:tc>
                <w:tcPr>
                  <w:tcW w:w="1128" w:type="dxa"/>
                  <w:vAlign w:val="center"/>
                </w:tcPr>
                <w:p>
                  <w:pPr>
                    <w:spacing w:line="240" w:lineRule="auto"/>
                    <w:jc w:val="center"/>
                    <w:rPr>
                      <w:rFonts w:ascii="Times New Roman" w:hAnsi="Times New Roman" w:cs="Times New Roman"/>
                      <w:szCs w:val="21"/>
                    </w:rPr>
                  </w:pPr>
                  <w:r>
                    <w:rPr>
                      <w:rFonts w:ascii="Times New Roman" w:hAnsi="Times New Roman" w:cs="Times New Roman"/>
                      <w:szCs w:val="21"/>
                    </w:rPr>
                    <w:t>合理处置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686" w:type="dxa"/>
                  <w:vMerge w:val="continue"/>
                  <w:vAlign w:val="center"/>
                </w:tcPr>
                <w:p>
                  <w:pPr>
                    <w:spacing w:line="240" w:lineRule="auto"/>
                    <w:jc w:val="center"/>
                    <w:rPr>
                      <w:rFonts w:ascii="Times New Roman" w:hAnsi="Times New Roman" w:cs="Times New Roman"/>
                      <w:szCs w:val="21"/>
                    </w:rPr>
                  </w:pPr>
                </w:p>
              </w:tc>
              <w:tc>
                <w:tcPr>
                  <w:tcW w:w="2466" w:type="dxa"/>
                  <w:vAlign w:val="center"/>
                </w:tcPr>
                <w:p>
                  <w:pPr>
                    <w:spacing w:line="240" w:lineRule="auto"/>
                    <w:jc w:val="center"/>
                    <w:rPr>
                      <w:rFonts w:ascii="Times New Roman" w:hAnsi="Times New Roman" w:cs="Times New Roman"/>
                      <w:szCs w:val="21"/>
                    </w:rPr>
                  </w:pPr>
                  <w:r>
                    <w:rPr>
                      <w:rFonts w:ascii="Times New Roman" w:hAnsi="Times New Roman" w:cs="Times New Roman"/>
                      <w:szCs w:val="21"/>
                    </w:rPr>
                    <w:t>废包装材料</w:t>
                  </w:r>
                </w:p>
              </w:tc>
              <w:tc>
                <w:tcPr>
                  <w:tcW w:w="3366" w:type="dxa"/>
                  <w:vAlign w:val="center"/>
                </w:tcPr>
                <w:p>
                  <w:pPr>
                    <w:spacing w:line="240" w:lineRule="auto"/>
                    <w:jc w:val="center"/>
                    <w:rPr>
                      <w:rFonts w:ascii="Times New Roman" w:hAnsi="Times New Roman" w:cs="Times New Roman"/>
                      <w:szCs w:val="21"/>
                    </w:rPr>
                  </w:pPr>
                  <w:r>
                    <w:rPr>
                      <w:rFonts w:ascii="Times New Roman" w:hAnsi="Times New Roman" w:cs="Times New Roman"/>
                      <w:szCs w:val="21"/>
                    </w:rPr>
                    <w:t>可售部分分类后外卖废品回收站，不可售部分由环卫部门统一清运</w:t>
                  </w:r>
                </w:p>
              </w:tc>
              <w:tc>
                <w:tcPr>
                  <w:tcW w:w="1128" w:type="dxa"/>
                  <w:vAlign w:val="center"/>
                </w:tcPr>
                <w:p>
                  <w:pPr>
                    <w:spacing w:line="240" w:lineRule="auto"/>
                    <w:jc w:val="center"/>
                    <w:rPr>
                      <w:rFonts w:ascii="Times New Roman" w:hAnsi="Times New Roman" w:cs="Times New Roman"/>
                      <w:szCs w:val="21"/>
                    </w:rPr>
                  </w:pPr>
                  <w:r>
                    <w:rPr>
                      <w:rFonts w:ascii="Times New Roman" w:hAnsi="Times New Roman" w:cs="Times New Roman"/>
                      <w:szCs w:val="21"/>
                    </w:rPr>
                    <w:t>合理处置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686" w:type="dxa"/>
                  <w:vMerge w:val="continue"/>
                  <w:vAlign w:val="center"/>
                </w:tcPr>
                <w:p>
                  <w:pPr>
                    <w:spacing w:line="240" w:lineRule="auto"/>
                    <w:jc w:val="center"/>
                    <w:rPr>
                      <w:rFonts w:ascii="Times New Roman" w:hAnsi="Times New Roman" w:cs="Times New Roman"/>
                      <w:szCs w:val="21"/>
                    </w:rPr>
                  </w:pPr>
                </w:p>
              </w:tc>
              <w:tc>
                <w:tcPr>
                  <w:tcW w:w="2466" w:type="dxa"/>
                  <w:vAlign w:val="center"/>
                </w:tcPr>
                <w:p>
                  <w:pPr>
                    <w:spacing w:line="240" w:lineRule="auto"/>
                    <w:jc w:val="center"/>
                    <w:rPr>
                      <w:rFonts w:ascii="Times New Roman" w:hAnsi="Times New Roman" w:cs="Times New Roman"/>
                      <w:szCs w:val="21"/>
                    </w:rPr>
                  </w:pPr>
                  <w:r>
                    <w:rPr>
                      <w:rFonts w:ascii="Times New Roman" w:hAnsi="Times New Roman" w:cs="Times New Roman"/>
                      <w:szCs w:val="21"/>
                    </w:rPr>
                    <w:t>真空打检不合格产品（废易拉罐、利乐包）</w:t>
                  </w:r>
                </w:p>
              </w:tc>
              <w:tc>
                <w:tcPr>
                  <w:tcW w:w="3366" w:type="dxa"/>
                  <w:vAlign w:val="center"/>
                </w:tcPr>
                <w:p>
                  <w:pPr>
                    <w:spacing w:line="240" w:lineRule="auto"/>
                    <w:jc w:val="center"/>
                    <w:rPr>
                      <w:rFonts w:ascii="Times New Roman" w:hAnsi="Times New Roman" w:cs="Times New Roman"/>
                      <w:szCs w:val="21"/>
                    </w:rPr>
                  </w:pPr>
                  <w:r>
                    <w:rPr>
                      <w:rFonts w:ascii="Times New Roman" w:hAnsi="Times New Roman" w:cs="Times New Roman"/>
                      <w:szCs w:val="21"/>
                    </w:rPr>
                    <w:t>收集外售废品站</w:t>
                  </w:r>
                </w:p>
              </w:tc>
              <w:tc>
                <w:tcPr>
                  <w:tcW w:w="1128" w:type="dxa"/>
                  <w:vAlign w:val="center"/>
                </w:tcPr>
                <w:p>
                  <w:pPr>
                    <w:spacing w:line="240" w:lineRule="auto"/>
                    <w:jc w:val="center"/>
                    <w:rPr>
                      <w:rFonts w:ascii="Times New Roman" w:hAnsi="Times New Roman" w:cs="Times New Roman"/>
                      <w:szCs w:val="21"/>
                    </w:rPr>
                  </w:pPr>
                  <w:r>
                    <w:rPr>
                      <w:rFonts w:ascii="Times New Roman" w:hAnsi="Times New Roman" w:cs="Times New Roman"/>
                      <w:szCs w:val="21"/>
                    </w:rPr>
                    <w:t>合理处置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86" w:type="dxa"/>
                  <w:vMerge w:val="continue"/>
                  <w:vAlign w:val="center"/>
                </w:tcPr>
                <w:p>
                  <w:pPr>
                    <w:spacing w:line="240" w:lineRule="auto"/>
                    <w:jc w:val="center"/>
                    <w:rPr>
                      <w:rFonts w:ascii="Times New Roman" w:hAnsi="Times New Roman" w:cs="Times New Roman"/>
                      <w:szCs w:val="21"/>
                    </w:rPr>
                  </w:pPr>
                </w:p>
              </w:tc>
              <w:tc>
                <w:tcPr>
                  <w:tcW w:w="2466" w:type="dxa"/>
                  <w:vAlign w:val="center"/>
                </w:tcPr>
                <w:p>
                  <w:pPr>
                    <w:spacing w:line="240" w:lineRule="auto"/>
                    <w:jc w:val="center"/>
                    <w:rPr>
                      <w:rFonts w:ascii="Times New Roman" w:hAnsi="Times New Roman" w:cs="Times New Roman"/>
                      <w:spacing w:val="2"/>
                      <w:szCs w:val="21"/>
                    </w:rPr>
                  </w:pPr>
                  <w:r>
                    <w:rPr>
                      <w:rFonts w:ascii="Times New Roman" w:hAnsi="Times New Roman" w:cs="Times New Roman"/>
                      <w:spacing w:val="2"/>
                      <w:szCs w:val="21"/>
                    </w:rPr>
                    <w:t>原料验收不合格品</w:t>
                  </w:r>
                </w:p>
              </w:tc>
              <w:tc>
                <w:tcPr>
                  <w:tcW w:w="3366" w:type="dxa"/>
                  <w:vAlign w:val="center"/>
                </w:tcPr>
                <w:p>
                  <w:pPr>
                    <w:spacing w:line="240" w:lineRule="auto"/>
                    <w:jc w:val="center"/>
                    <w:rPr>
                      <w:rFonts w:ascii="Times New Roman" w:hAnsi="Times New Roman" w:cs="Times New Roman"/>
                      <w:i/>
                      <w:szCs w:val="21"/>
                    </w:rPr>
                  </w:pPr>
                  <w:r>
                    <w:rPr>
                      <w:rFonts w:ascii="Times New Roman" w:hAnsi="Times New Roman" w:cs="Times New Roman"/>
                      <w:iCs/>
                      <w:szCs w:val="21"/>
                    </w:rPr>
                    <w:t>由原料供应商回收</w:t>
                  </w:r>
                </w:p>
              </w:tc>
              <w:tc>
                <w:tcPr>
                  <w:tcW w:w="1128" w:type="dxa"/>
                  <w:vAlign w:val="center"/>
                </w:tcPr>
                <w:p>
                  <w:pPr>
                    <w:spacing w:line="240" w:lineRule="auto"/>
                    <w:jc w:val="center"/>
                    <w:rPr>
                      <w:rFonts w:ascii="Times New Roman" w:hAnsi="Times New Roman" w:cs="Times New Roman"/>
                      <w:szCs w:val="21"/>
                    </w:rPr>
                  </w:pPr>
                  <w:r>
                    <w:rPr>
                      <w:rFonts w:ascii="Times New Roman" w:hAnsi="Times New Roman" w:cs="Times New Roman"/>
                      <w:szCs w:val="21"/>
                    </w:rPr>
                    <w:t>合理处置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86" w:type="dxa"/>
                  <w:vMerge w:val="continue"/>
                  <w:vAlign w:val="center"/>
                </w:tcPr>
                <w:p>
                  <w:pPr>
                    <w:spacing w:line="240" w:lineRule="auto"/>
                    <w:jc w:val="center"/>
                    <w:rPr>
                      <w:rFonts w:ascii="Times New Roman" w:hAnsi="Times New Roman" w:cs="Times New Roman"/>
                      <w:szCs w:val="21"/>
                    </w:rPr>
                  </w:pPr>
                </w:p>
              </w:tc>
              <w:tc>
                <w:tcPr>
                  <w:tcW w:w="2466" w:type="dxa"/>
                  <w:vAlign w:val="center"/>
                </w:tcPr>
                <w:p>
                  <w:pPr>
                    <w:spacing w:line="240" w:lineRule="auto"/>
                    <w:jc w:val="center"/>
                    <w:rPr>
                      <w:rFonts w:ascii="Times New Roman" w:hAnsi="Times New Roman" w:cs="Times New Roman"/>
                      <w:spacing w:val="2"/>
                      <w:szCs w:val="21"/>
                    </w:rPr>
                  </w:pPr>
                  <w:r>
                    <w:rPr>
                      <w:rFonts w:ascii="Times New Roman" w:hAnsi="Times New Roman" w:cs="Times New Roman"/>
                      <w:szCs w:val="21"/>
                    </w:rPr>
                    <w:t>RO纯水制备废弃物</w:t>
                  </w:r>
                </w:p>
              </w:tc>
              <w:tc>
                <w:tcPr>
                  <w:tcW w:w="3366" w:type="dxa"/>
                  <w:vAlign w:val="center"/>
                </w:tcPr>
                <w:p>
                  <w:pPr>
                    <w:spacing w:line="240" w:lineRule="auto"/>
                    <w:jc w:val="center"/>
                    <w:rPr>
                      <w:rFonts w:ascii="Times New Roman" w:hAnsi="Times New Roman" w:cs="Times New Roman"/>
                      <w:i/>
                      <w:szCs w:val="21"/>
                    </w:rPr>
                  </w:pPr>
                  <w:r>
                    <w:rPr>
                      <w:rFonts w:ascii="Times New Roman" w:hAnsi="Times New Roman" w:cs="Times New Roman"/>
                      <w:iCs/>
                      <w:szCs w:val="21"/>
                    </w:rPr>
                    <w:t>滤渣由环卫部门清运和统一处置；废活性炭暂未产生，产生后由供货商回收处置</w:t>
                  </w:r>
                </w:p>
              </w:tc>
              <w:tc>
                <w:tcPr>
                  <w:tcW w:w="1128" w:type="dxa"/>
                  <w:vAlign w:val="center"/>
                </w:tcPr>
                <w:p>
                  <w:pPr>
                    <w:spacing w:line="240" w:lineRule="auto"/>
                    <w:jc w:val="center"/>
                    <w:rPr>
                      <w:rFonts w:ascii="Times New Roman" w:hAnsi="Times New Roman" w:cs="Times New Roman"/>
                      <w:szCs w:val="21"/>
                    </w:rPr>
                  </w:pPr>
                  <w:r>
                    <w:rPr>
                      <w:rFonts w:ascii="Times New Roman" w:hAnsi="Times New Roman" w:cs="Times New Roman"/>
                      <w:szCs w:val="21"/>
                    </w:rPr>
                    <w:t>合理处置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86" w:type="dxa"/>
                  <w:vMerge w:val="continue"/>
                  <w:vAlign w:val="center"/>
                </w:tcPr>
                <w:p>
                  <w:pPr>
                    <w:spacing w:line="240" w:lineRule="auto"/>
                    <w:jc w:val="center"/>
                    <w:rPr>
                      <w:rFonts w:ascii="Times New Roman" w:hAnsi="Times New Roman" w:cs="Times New Roman"/>
                      <w:szCs w:val="21"/>
                    </w:rPr>
                  </w:pPr>
                </w:p>
              </w:tc>
              <w:tc>
                <w:tcPr>
                  <w:tcW w:w="2466" w:type="dxa"/>
                  <w:vAlign w:val="center"/>
                </w:tcPr>
                <w:p>
                  <w:pPr>
                    <w:spacing w:line="240" w:lineRule="auto"/>
                    <w:jc w:val="center"/>
                    <w:rPr>
                      <w:rFonts w:ascii="Times New Roman" w:hAnsi="Times New Roman" w:cs="Times New Roman"/>
                      <w:szCs w:val="21"/>
                    </w:rPr>
                  </w:pPr>
                  <w:r>
                    <w:rPr>
                      <w:rFonts w:ascii="Times New Roman" w:hAnsi="Times New Roman" w:cs="Times New Roman"/>
                      <w:szCs w:val="21"/>
                    </w:rPr>
                    <w:t>含油抹布、手套</w:t>
                  </w:r>
                </w:p>
              </w:tc>
              <w:tc>
                <w:tcPr>
                  <w:tcW w:w="3366" w:type="dxa"/>
                  <w:vAlign w:val="center"/>
                </w:tcPr>
                <w:p>
                  <w:pPr>
                    <w:spacing w:line="240" w:lineRule="auto"/>
                    <w:jc w:val="center"/>
                    <w:rPr>
                      <w:rFonts w:ascii="Times New Roman" w:hAnsi="Times New Roman" w:cs="Times New Roman"/>
                      <w:i/>
                      <w:szCs w:val="21"/>
                    </w:rPr>
                  </w:pPr>
                  <w:r>
                    <w:rPr>
                      <w:rFonts w:ascii="Times New Roman" w:hAnsi="Times New Roman" w:cs="Times New Roman"/>
                      <w:iCs/>
                      <w:szCs w:val="21"/>
                    </w:rPr>
                    <w:t>统一收集后由环卫部门清运</w:t>
                  </w:r>
                </w:p>
              </w:tc>
              <w:tc>
                <w:tcPr>
                  <w:tcW w:w="1128" w:type="dxa"/>
                  <w:vAlign w:val="center"/>
                </w:tcPr>
                <w:p>
                  <w:pPr>
                    <w:spacing w:line="240" w:lineRule="auto"/>
                    <w:jc w:val="center"/>
                    <w:rPr>
                      <w:rFonts w:ascii="Times New Roman" w:hAnsi="Times New Roman" w:cs="Times New Roman"/>
                      <w:szCs w:val="21"/>
                    </w:rPr>
                  </w:pPr>
                  <w:r>
                    <w:rPr>
                      <w:rFonts w:ascii="Times New Roman" w:hAnsi="Times New Roman" w:cs="Times New Roman"/>
                      <w:szCs w:val="21"/>
                    </w:rPr>
                    <w:t>合理处置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86" w:type="dxa"/>
                  <w:vMerge w:val="restart"/>
                  <w:vAlign w:val="center"/>
                </w:tcPr>
                <w:p>
                  <w:pPr>
                    <w:spacing w:line="240" w:lineRule="auto"/>
                    <w:jc w:val="center"/>
                    <w:rPr>
                      <w:rFonts w:ascii="Times New Roman" w:hAnsi="Times New Roman" w:cs="Times New Roman"/>
                      <w:szCs w:val="21"/>
                    </w:rPr>
                  </w:pPr>
                  <w:r>
                    <w:rPr>
                      <w:rFonts w:ascii="Times New Roman" w:hAnsi="Times New Roman" w:cs="Times New Roman"/>
                      <w:szCs w:val="21"/>
                    </w:rPr>
                    <w:t>危险固体废弃物</w:t>
                  </w:r>
                </w:p>
              </w:tc>
              <w:tc>
                <w:tcPr>
                  <w:tcW w:w="2466" w:type="dxa"/>
                  <w:vAlign w:val="center"/>
                </w:tcPr>
                <w:p>
                  <w:pPr>
                    <w:spacing w:line="240" w:lineRule="auto"/>
                    <w:jc w:val="center"/>
                    <w:rPr>
                      <w:rFonts w:ascii="Times New Roman" w:hAnsi="Times New Roman" w:cs="Times New Roman"/>
                      <w:spacing w:val="2"/>
                      <w:szCs w:val="21"/>
                    </w:rPr>
                  </w:pPr>
                  <w:r>
                    <w:rPr>
                      <w:rFonts w:ascii="Times New Roman" w:hAnsi="Times New Roman" w:cs="Times New Roman"/>
                      <w:spacing w:val="2"/>
                      <w:szCs w:val="21"/>
                    </w:rPr>
                    <w:t>废润滑油</w:t>
                  </w:r>
                </w:p>
              </w:tc>
              <w:tc>
                <w:tcPr>
                  <w:tcW w:w="3366" w:type="dxa"/>
                  <w:vAlign w:val="center"/>
                </w:tcPr>
                <w:p>
                  <w:pPr>
                    <w:spacing w:line="240" w:lineRule="auto"/>
                    <w:jc w:val="center"/>
                    <w:rPr>
                      <w:rFonts w:ascii="Times New Roman" w:hAnsi="Times New Roman" w:cs="Times New Roman"/>
                      <w:i/>
                      <w:szCs w:val="21"/>
                    </w:rPr>
                  </w:pPr>
                  <w:r>
                    <w:rPr>
                      <w:rFonts w:ascii="Times New Roman" w:hAnsi="Times New Roman" w:cs="Times New Roman"/>
                      <w:iCs/>
                      <w:szCs w:val="21"/>
                    </w:rPr>
                    <w:t>交有资质单位（什邡开源环保科技有限公司）处置</w:t>
                  </w:r>
                </w:p>
              </w:tc>
              <w:tc>
                <w:tcPr>
                  <w:tcW w:w="1128" w:type="dxa"/>
                  <w:vAlign w:val="center"/>
                </w:tcPr>
                <w:p>
                  <w:pPr>
                    <w:spacing w:line="240" w:lineRule="auto"/>
                    <w:jc w:val="center"/>
                    <w:rPr>
                      <w:rFonts w:ascii="Times New Roman" w:hAnsi="Times New Roman" w:cs="Times New Roman"/>
                      <w:szCs w:val="21"/>
                    </w:rPr>
                  </w:pPr>
                  <w:r>
                    <w:rPr>
                      <w:rFonts w:ascii="Times New Roman" w:hAnsi="Times New Roman" w:cs="Times New Roman"/>
                      <w:szCs w:val="21"/>
                    </w:rPr>
                    <w:t>合理处置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86" w:type="dxa"/>
                  <w:vMerge w:val="continue"/>
                  <w:vAlign w:val="center"/>
                </w:tcPr>
                <w:p>
                  <w:pPr>
                    <w:spacing w:line="240" w:lineRule="auto"/>
                    <w:jc w:val="center"/>
                    <w:rPr>
                      <w:rFonts w:ascii="Times New Roman" w:hAnsi="Times New Roman" w:cs="Times New Roman"/>
                      <w:szCs w:val="21"/>
                    </w:rPr>
                  </w:pPr>
                </w:p>
              </w:tc>
              <w:tc>
                <w:tcPr>
                  <w:tcW w:w="2466" w:type="dxa"/>
                  <w:vAlign w:val="center"/>
                </w:tcPr>
                <w:p>
                  <w:pPr>
                    <w:spacing w:line="240" w:lineRule="auto"/>
                    <w:jc w:val="center"/>
                    <w:rPr>
                      <w:rFonts w:ascii="Times New Roman" w:hAnsi="Times New Roman" w:cs="Times New Roman"/>
                      <w:spacing w:val="2"/>
                      <w:szCs w:val="21"/>
                    </w:rPr>
                  </w:pPr>
                  <w:r>
                    <w:rPr>
                      <w:rFonts w:ascii="Times New Roman" w:hAnsi="Times New Roman" w:cs="Times New Roman"/>
                      <w:szCs w:val="21"/>
                    </w:rPr>
                    <w:t>RO纯水制备废弃物</w:t>
                  </w:r>
                </w:p>
              </w:tc>
              <w:tc>
                <w:tcPr>
                  <w:tcW w:w="3366" w:type="dxa"/>
                  <w:vAlign w:val="center"/>
                </w:tcPr>
                <w:p>
                  <w:pPr>
                    <w:spacing w:line="240" w:lineRule="auto"/>
                    <w:jc w:val="center"/>
                    <w:rPr>
                      <w:rFonts w:ascii="Times New Roman" w:hAnsi="Times New Roman" w:cs="Times New Roman"/>
                      <w:iCs/>
                      <w:szCs w:val="21"/>
                    </w:rPr>
                  </w:pPr>
                  <w:r>
                    <w:rPr>
                      <w:rFonts w:ascii="Times New Roman" w:hAnsi="Times New Roman" w:cs="Times New Roman"/>
                      <w:iCs/>
                      <w:szCs w:val="21"/>
                    </w:rPr>
                    <w:t>废离子交换树脂暂未产生，产生后由供货商回收处置</w:t>
                  </w:r>
                </w:p>
              </w:tc>
              <w:tc>
                <w:tcPr>
                  <w:tcW w:w="1128" w:type="dxa"/>
                  <w:vAlign w:val="center"/>
                </w:tcPr>
                <w:p>
                  <w:pPr>
                    <w:spacing w:line="240" w:lineRule="auto"/>
                    <w:jc w:val="center"/>
                    <w:rPr>
                      <w:rFonts w:ascii="Times New Roman" w:hAnsi="Times New Roman" w:cs="Times New Roman"/>
                      <w:szCs w:val="21"/>
                    </w:rPr>
                  </w:pPr>
                  <w:r>
                    <w:rPr>
                      <w:rFonts w:ascii="Times New Roman" w:hAnsi="Times New Roman" w:cs="Times New Roman"/>
                      <w:szCs w:val="21"/>
                    </w:rPr>
                    <w:t>合理处置</w:t>
                  </w:r>
                </w:p>
              </w:tc>
            </w:tr>
          </w:tbl>
          <w:p>
            <w:pPr>
              <w:spacing w:before="156" w:beforeLines="50" w:line="240" w:lineRule="auto"/>
              <w:rPr>
                <w:rFonts w:ascii="Times New Roman" w:hAnsi="Times New Roman" w:cs="Times New Roman"/>
                <w:b/>
                <w:bCs/>
                <w:kern w:val="0"/>
                <w:sz w:val="24"/>
                <w:szCs w:val="24"/>
              </w:rPr>
            </w:pPr>
            <w:r>
              <w:rPr>
                <w:rFonts w:ascii="Times New Roman" w:hAnsi="Times New Roman" w:cs="Times New Roman"/>
                <w:b/>
                <w:bCs/>
                <w:kern w:val="0"/>
                <w:sz w:val="24"/>
                <w:szCs w:val="24"/>
              </w:rPr>
              <w:t>5.污染物治理及环保投资</w:t>
            </w:r>
          </w:p>
          <w:p>
            <w:pPr>
              <w:spacing w:line="500" w:lineRule="exact"/>
              <w:ind w:firstLine="482"/>
              <w:jc w:val="left"/>
              <w:rPr>
                <w:rFonts w:ascii="Times New Roman" w:hAnsi="Times New Roman" w:cs="Times New Roman"/>
                <w:sz w:val="24"/>
              </w:rPr>
            </w:pPr>
            <w:r>
              <w:rPr>
                <w:rFonts w:ascii="Times New Roman" w:hAnsi="Times New Roman" w:cs="Times New Roman"/>
                <w:sz w:val="24"/>
                <w:szCs w:val="24"/>
                <w:lang w:val="zh-CN"/>
              </w:rPr>
              <w:t>本项目总投资</w:t>
            </w:r>
            <w:r>
              <w:rPr>
                <w:rFonts w:ascii="Times New Roman" w:hAnsi="Times New Roman" w:cs="Times New Roman"/>
                <w:sz w:val="24"/>
                <w:szCs w:val="24"/>
              </w:rPr>
              <w:t>2000万元，其中环保投资62万，占总投资3.1%</w:t>
            </w:r>
            <w:r>
              <w:rPr>
                <w:rFonts w:ascii="Times New Roman" w:hAnsi="Times New Roman" w:cs="Times New Roman"/>
                <w:color w:val="000000"/>
                <w:sz w:val="24"/>
                <w:szCs w:val="28"/>
              </w:rPr>
              <w:t>，</w:t>
            </w:r>
            <w:r>
              <w:rPr>
                <w:rFonts w:ascii="Times New Roman" w:hAnsi="Times New Roman" w:cs="Times New Roman"/>
                <w:sz w:val="24"/>
              </w:rPr>
              <w:t>本项目环保投资见表3-2。</w:t>
            </w:r>
          </w:p>
          <w:p>
            <w:pPr>
              <w:ind w:right="-327" w:firstLine="3132" w:firstLineChars="1300"/>
              <w:rPr>
                <w:rFonts w:ascii="Times New Roman" w:hAnsi="Times New Roman" w:cs="Times New Roman"/>
                <w:sz w:val="24"/>
                <w:szCs w:val="24"/>
              </w:rPr>
            </w:pPr>
            <w:r>
              <w:rPr>
                <w:rFonts w:ascii="Times New Roman" w:hAnsi="Times New Roman" w:cs="Times New Roman"/>
                <w:b/>
                <w:bCs/>
                <w:sz w:val="24"/>
                <w:szCs w:val="24"/>
              </w:rPr>
              <w:t>表3-2环保设施（措施）一览表</w:t>
            </w:r>
            <w:r>
              <w:rPr>
                <w:rFonts w:ascii="Times New Roman" w:hAnsi="Times New Roman" w:cs="Times New Roman"/>
                <w:sz w:val="24"/>
                <w:szCs w:val="24"/>
              </w:rPr>
              <w:t>单位（万元）</w:t>
            </w:r>
          </w:p>
          <w:tbl>
            <w:tblPr>
              <w:tblStyle w:val="17"/>
              <w:tblW w:w="944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3236"/>
              <w:gridCol w:w="1050"/>
              <w:gridCol w:w="2615"/>
              <w:gridCol w:w="12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noWrap/>
                  <w:vAlign w:val="center"/>
                </w:tcPr>
                <w:p>
                  <w:pPr>
                    <w:spacing w:line="300" w:lineRule="exact"/>
                    <w:ind w:left="-42" w:leftChars="-20" w:right="-42" w:rightChars="-20"/>
                    <w:jc w:val="center"/>
                    <w:rPr>
                      <w:rFonts w:ascii="Times New Roman" w:hAnsi="Times New Roman" w:cs="Times New Roman"/>
                      <w:szCs w:val="21"/>
                    </w:rPr>
                  </w:pPr>
                  <w:r>
                    <w:rPr>
                      <w:rFonts w:ascii="Times New Roman" w:hAnsi="Times New Roman" w:cs="Times New Roman"/>
                      <w:b/>
                      <w:bCs/>
                      <w:szCs w:val="21"/>
                    </w:rPr>
                    <w:t>类别</w:t>
                  </w:r>
                </w:p>
              </w:tc>
              <w:tc>
                <w:tcPr>
                  <w:tcW w:w="3236" w:type="dxa"/>
                  <w:noWrap/>
                  <w:vAlign w:val="center"/>
                </w:tcPr>
                <w:p>
                  <w:pPr>
                    <w:spacing w:line="300" w:lineRule="exact"/>
                    <w:ind w:left="-42" w:leftChars="-20" w:right="-42" w:rightChars="-20"/>
                    <w:jc w:val="center"/>
                    <w:rPr>
                      <w:rFonts w:ascii="Times New Roman" w:hAnsi="Times New Roman" w:cs="Times New Roman" w:eastAsiaTheme="minorEastAsia"/>
                      <w:b/>
                      <w:bCs/>
                    </w:rPr>
                  </w:pPr>
                  <w:r>
                    <w:rPr>
                      <w:rFonts w:ascii="Times New Roman" w:hAnsi="Times New Roman" w:cs="Times New Roman" w:eastAsiaTheme="minorEastAsia"/>
                      <w:b/>
                      <w:bCs/>
                    </w:rPr>
                    <w:t>环评设计措施</w:t>
                  </w:r>
                </w:p>
              </w:tc>
              <w:tc>
                <w:tcPr>
                  <w:tcW w:w="1050" w:type="dxa"/>
                  <w:noWrap/>
                  <w:vAlign w:val="center"/>
                </w:tcPr>
                <w:p>
                  <w:pPr>
                    <w:spacing w:line="300" w:lineRule="exact"/>
                    <w:ind w:left="-42" w:leftChars="-20" w:right="-42" w:rightChars="-20"/>
                    <w:jc w:val="center"/>
                    <w:rPr>
                      <w:rFonts w:ascii="Times New Roman" w:hAnsi="Times New Roman" w:cs="Times New Roman"/>
                      <w:szCs w:val="21"/>
                    </w:rPr>
                  </w:pPr>
                  <w:r>
                    <w:rPr>
                      <w:rFonts w:ascii="Times New Roman" w:hAnsi="Times New Roman" w:cs="Times New Roman" w:eastAsiaTheme="minorEastAsia"/>
                      <w:b/>
                      <w:bCs/>
                    </w:rPr>
                    <w:t>预计投资（万元）</w:t>
                  </w:r>
                </w:p>
              </w:tc>
              <w:tc>
                <w:tcPr>
                  <w:tcW w:w="2615" w:type="dxa"/>
                  <w:noWrap/>
                  <w:vAlign w:val="center"/>
                </w:tcPr>
                <w:p>
                  <w:pPr>
                    <w:spacing w:line="300" w:lineRule="exact"/>
                    <w:ind w:left="-42" w:leftChars="-20" w:right="-42" w:rightChars="-20"/>
                    <w:jc w:val="center"/>
                    <w:rPr>
                      <w:rFonts w:ascii="Times New Roman" w:hAnsi="Times New Roman" w:cs="Times New Roman"/>
                      <w:szCs w:val="21"/>
                    </w:rPr>
                  </w:pPr>
                  <w:r>
                    <w:rPr>
                      <w:rFonts w:ascii="Times New Roman" w:hAnsi="Times New Roman" w:cs="Times New Roman" w:eastAsiaTheme="minorEastAsia"/>
                      <w:b/>
                      <w:bCs/>
                    </w:rPr>
                    <w:t>实际措施</w:t>
                  </w:r>
                </w:p>
              </w:tc>
              <w:tc>
                <w:tcPr>
                  <w:tcW w:w="1246" w:type="dxa"/>
                  <w:noWrap/>
                  <w:vAlign w:val="center"/>
                </w:tcPr>
                <w:p>
                  <w:pPr>
                    <w:spacing w:line="300" w:lineRule="exact"/>
                    <w:ind w:left="-42" w:leftChars="-20" w:right="-42" w:rightChars="-20"/>
                    <w:jc w:val="center"/>
                    <w:rPr>
                      <w:rFonts w:ascii="Times New Roman" w:hAnsi="Times New Roman" w:cs="Times New Roman"/>
                      <w:szCs w:val="21"/>
                    </w:rPr>
                  </w:pPr>
                  <w:r>
                    <w:rPr>
                      <w:rFonts w:ascii="Times New Roman" w:hAnsi="Times New Roman" w:cs="Times New Roman" w:eastAsiaTheme="minorEastAsia"/>
                      <w:b/>
                      <w:bCs/>
                    </w:rPr>
                    <w:t>实际投资（万元）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noWrap/>
                  <w:vAlign w:val="center"/>
                </w:tcPr>
                <w:p>
                  <w:pPr>
                    <w:autoSpaceDE w:val="0"/>
                    <w:autoSpaceDN w:val="0"/>
                    <w:spacing w:line="240" w:lineRule="auto"/>
                    <w:jc w:val="center"/>
                    <w:rPr>
                      <w:rFonts w:ascii="Times New Roman" w:hAnsi="Times New Roman" w:cs="Times New Roman"/>
                      <w:bCs/>
                      <w:szCs w:val="21"/>
                    </w:rPr>
                  </w:pPr>
                  <w:r>
                    <w:rPr>
                      <w:rFonts w:ascii="Times New Roman" w:hAnsi="Times New Roman" w:cs="Times New Roman"/>
                      <w:szCs w:val="21"/>
                    </w:rPr>
                    <w:t>废水</w:t>
                  </w:r>
                </w:p>
              </w:tc>
              <w:tc>
                <w:tcPr>
                  <w:tcW w:w="3236" w:type="dxa"/>
                  <w:noWrap/>
                  <w:vAlign w:val="center"/>
                </w:tcPr>
                <w:p>
                  <w:pPr>
                    <w:autoSpaceDE w:val="0"/>
                    <w:autoSpaceDN w:val="0"/>
                    <w:spacing w:line="240" w:lineRule="auto"/>
                    <w:jc w:val="center"/>
                    <w:rPr>
                      <w:rFonts w:ascii="Times New Roman" w:hAnsi="Times New Roman" w:cs="Times New Roman"/>
                      <w:szCs w:val="21"/>
                    </w:rPr>
                  </w:pPr>
                  <w:r>
                    <w:rPr>
                      <w:rFonts w:ascii="Times New Roman" w:hAnsi="Times New Roman" w:cs="Times New Roman"/>
                      <w:szCs w:val="21"/>
                    </w:rPr>
                    <w:t>原四川华冠食品有限公司污水处理站租赁（管理权归 嘉饮公司所有）给本项目，处理能力 1200t/d</w:t>
                  </w:r>
                </w:p>
              </w:tc>
              <w:tc>
                <w:tcPr>
                  <w:tcW w:w="1050" w:type="dxa"/>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w:t>
                  </w:r>
                </w:p>
              </w:tc>
              <w:tc>
                <w:tcPr>
                  <w:tcW w:w="2615" w:type="dxa"/>
                  <w:noWrap/>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与环评一致</w:t>
                  </w:r>
                </w:p>
              </w:tc>
              <w:tc>
                <w:tcPr>
                  <w:tcW w:w="1246" w:type="dxa"/>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noWrap/>
                  <w:vAlign w:val="center"/>
                </w:tcPr>
                <w:p>
                  <w:pPr>
                    <w:autoSpaceDE w:val="0"/>
                    <w:autoSpaceDN w:val="0"/>
                    <w:spacing w:line="240" w:lineRule="auto"/>
                    <w:jc w:val="center"/>
                    <w:rPr>
                      <w:rFonts w:ascii="Times New Roman" w:hAnsi="Times New Roman" w:cs="Times New Roman"/>
                      <w:szCs w:val="21"/>
                    </w:rPr>
                  </w:pPr>
                  <w:r>
                    <w:rPr>
                      <w:rFonts w:ascii="Times New Roman" w:hAnsi="Times New Roman" w:cs="Times New Roman"/>
                      <w:szCs w:val="21"/>
                    </w:rPr>
                    <w:t>废气</w:t>
                  </w:r>
                </w:p>
              </w:tc>
              <w:tc>
                <w:tcPr>
                  <w:tcW w:w="3236" w:type="dxa"/>
                  <w:noWrap/>
                  <w:vAlign w:val="center"/>
                </w:tcPr>
                <w:p>
                  <w:pPr>
                    <w:autoSpaceDE w:val="0"/>
                    <w:autoSpaceDN w:val="0"/>
                    <w:spacing w:line="240" w:lineRule="auto"/>
                    <w:jc w:val="center"/>
                    <w:rPr>
                      <w:rFonts w:ascii="Times New Roman" w:hAnsi="Times New Roman" w:cs="Times New Roman"/>
                      <w:szCs w:val="21"/>
                    </w:rPr>
                  </w:pPr>
                  <w:r>
                    <w:rPr>
                      <w:rFonts w:ascii="Times New Roman" w:hAnsi="Times New Roman" w:cs="Times New Roman"/>
                      <w:szCs w:val="21"/>
                    </w:rPr>
                    <w:t>依托四川华冠食品有限公司食堂，食堂油烟通过油烟净化装置后高空排放</w:t>
                  </w:r>
                </w:p>
              </w:tc>
              <w:tc>
                <w:tcPr>
                  <w:tcW w:w="1050" w:type="dxa"/>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w:t>
                  </w:r>
                </w:p>
              </w:tc>
              <w:tc>
                <w:tcPr>
                  <w:tcW w:w="2615" w:type="dxa"/>
                  <w:noWrap/>
                  <w:vAlign w:val="center"/>
                </w:tcPr>
                <w:p>
                  <w:pPr>
                    <w:autoSpaceDE w:val="0"/>
                    <w:autoSpaceDN w:val="0"/>
                    <w:spacing w:line="240" w:lineRule="auto"/>
                    <w:jc w:val="center"/>
                    <w:rPr>
                      <w:rFonts w:ascii="Times New Roman" w:hAnsi="Times New Roman" w:cs="Times New Roman"/>
                      <w:szCs w:val="21"/>
                    </w:rPr>
                  </w:pPr>
                  <w:r>
                    <w:rPr>
                      <w:rFonts w:ascii="Times New Roman" w:hAnsi="Times New Roman" w:cs="Times New Roman"/>
                      <w:szCs w:val="21"/>
                    </w:rPr>
                    <w:t>依托四川华冠食品有限公司食堂，食堂油烟通过油烟净化装置后屋顶排放</w:t>
                  </w:r>
                </w:p>
              </w:tc>
              <w:tc>
                <w:tcPr>
                  <w:tcW w:w="1246" w:type="dxa"/>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w:t>
                  </w:r>
                </w:p>
              </w:tc>
            </w:tr>
          </w:tbl>
          <w:p>
            <w:pPr>
              <w:ind w:right="-327" w:firstLine="3132" w:firstLineChars="1300"/>
              <w:rPr>
                <w:rFonts w:ascii="Times New Roman" w:hAnsi="Times New Roman" w:cs="Times New Roman"/>
                <w:b/>
                <w:bCs/>
                <w:sz w:val="24"/>
                <w:szCs w:val="24"/>
              </w:rPr>
            </w:pPr>
          </w:p>
          <w:p>
            <w:pPr>
              <w:ind w:right="-327" w:firstLine="3132" w:firstLineChars="1300"/>
              <w:rPr>
                <w:rFonts w:ascii="Times New Roman" w:hAnsi="Times New Roman" w:cs="Times New Roman"/>
                <w:sz w:val="24"/>
                <w:szCs w:val="24"/>
              </w:rPr>
            </w:pPr>
            <w:r>
              <w:rPr>
                <w:rFonts w:ascii="Times New Roman" w:hAnsi="Times New Roman" w:cs="Times New Roman"/>
                <w:b/>
                <w:bCs/>
                <w:sz w:val="24"/>
                <w:szCs w:val="24"/>
              </w:rPr>
              <w:t>表3-2环保设施（措施）一览表（续）</w:t>
            </w:r>
            <w:r>
              <w:rPr>
                <w:rFonts w:ascii="Times New Roman" w:hAnsi="Times New Roman" w:cs="Times New Roman"/>
                <w:sz w:val="24"/>
                <w:szCs w:val="24"/>
              </w:rPr>
              <w:t>单位（万元）</w:t>
            </w:r>
          </w:p>
          <w:tbl>
            <w:tblPr>
              <w:tblStyle w:val="17"/>
              <w:tblW w:w="944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3236"/>
              <w:gridCol w:w="1050"/>
              <w:gridCol w:w="2615"/>
              <w:gridCol w:w="12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noWrap/>
                  <w:vAlign w:val="center"/>
                </w:tcPr>
                <w:p>
                  <w:pPr>
                    <w:spacing w:line="300" w:lineRule="exact"/>
                    <w:ind w:left="-42" w:leftChars="-20" w:right="-42" w:rightChars="-20"/>
                    <w:jc w:val="center"/>
                    <w:rPr>
                      <w:rFonts w:ascii="Times New Roman" w:hAnsi="Times New Roman" w:cs="Times New Roman"/>
                      <w:szCs w:val="21"/>
                    </w:rPr>
                  </w:pPr>
                  <w:r>
                    <w:rPr>
                      <w:rFonts w:ascii="Times New Roman" w:hAnsi="Times New Roman" w:cs="Times New Roman"/>
                      <w:b/>
                      <w:bCs/>
                      <w:szCs w:val="21"/>
                    </w:rPr>
                    <w:t>类别</w:t>
                  </w:r>
                </w:p>
              </w:tc>
              <w:tc>
                <w:tcPr>
                  <w:tcW w:w="3236" w:type="dxa"/>
                  <w:noWrap/>
                  <w:vAlign w:val="center"/>
                </w:tcPr>
                <w:p>
                  <w:pPr>
                    <w:spacing w:line="300" w:lineRule="exact"/>
                    <w:ind w:left="-42" w:leftChars="-20" w:right="-42" w:rightChars="-20"/>
                    <w:jc w:val="center"/>
                    <w:rPr>
                      <w:rFonts w:ascii="Times New Roman" w:hAnsi="Times New Roman" w:cs="Times New Roman" w:eastAsiaTheme="minorEastAsia"/>
                      <w:b/>
                      <w:bCs/>
                    </w:rPr>
                  </w:pPr>
                  <w:r>
                    <w:rPr>
                      <w:rFonts w:ascii="Times New Roman" w:hAnsi="Times New Roman" w:cs="Times New Roman" w:eastAsiaTheme="minorEastAsia"/>
                      <w:b/>
                      <w:bCs/>
                    </w:rPr>
                    <w:t>环评设计措施</w:t>
                  </w:r>
                </w:p>
              </w:tc>
              <w:tc>
                <w:tcPr>
                  <w:tcW w:w="1050" w:type="dxa"/>
                  <w:noWrap/>
                  <w:vAlign w:val="center"/>
                </w:tcPr>
                <w:p>
                  <w:pPr>
                    <w:spacing w:line="300" w:lineRule="exact"/>
                    <w:ind w:left="-42" w:leftChars="-20" w:right="-42" w:rightChars="-20"/>
                    <w:jc w:val="center"/>
                    <w:rPr>
                      <w:rFonts w:ascii="Times New Roman" w:hAnsi="Times New Roman" w:cs="Times New Roman"/>
                      <w:szCs w:val="21"/>
                    </w:rPr>
                  </w:pPr>
                  <w:r>
                    <w:rPr>
                      <w:rFonts w:ascii="Times New Roman" w:hAnsi="Times New Roman" w:cs="Times New Roman" w:eastAsiaTheme="minorEastAsia"/>
                      <w:b/>
                      <w:bCs/>
                    </w:rPr>
                    <w:t>预计投资（万元）</w:t>
                  </w:r>
                </w:p>
              </w:tc>
              <w:tc>
                <w:tcPr>
                  <w:tcW w:w="2615" w:type="dxa"/>
                  <w:noWrap/>
                  <w:vAlign w:val="center"/>
                </w:tcPr>
                <w:p>
                  <w:pPr>
                    <w:spacing w:line="300" w:lineRule="exact"/>
                    <w:ind w:left="-42" w:leftChars="-20" w:right="-42" w:rightChars="-20"/>
                    <w:jc w:val="center"/>
                    <w:rPr>
                      <w:rFonts w:ascii="Times New Roman" w:hAnsi="Times New Roman" w:cs="Times New Roman"/>
                      <w:szCs w:val="21"/>
                    </w:rPr>
                  </w:pPr>
                  <w:r>
                    <w:rPr>
                      <w:rFonts w:ascii="Times New Roman" w:hAnsi="Times New Roman" w:cs="Times New Roman" w:eastAsiaTheme="minorEastAsia"/>
                      <w:b/>
                      <w:bCs/>
                    </w:rPr>
                    <w:t>实际措施</w:t>
                  </w:r>
                </w:p>
              </w:tc>
              <w:tc>
                <w:tcPr>
                  <w:tcW w:w="1246" w:type="dxa"/>
                  <w:noWrap/>
                  <w:vAlign w:val="center"/>
                </w:tcPr>
                <w:p>
                  <w:pPr>
                    <w:spacing w:line="300" w:lineRule="exact"/>
                    <w:ind w:left="-42" w:leftChars="-20" w:right="-42" w:rightChars="-20"/>
                    <w:jc w:val="center"/>
                    <w:rPr>
                      <w:rFonts w:ascii="Times New Roman" w:hAnsi="Times New Roman" w:cs="Times New Roman"/>
                      <w:szCs w:val="21"/>
                    </w:rPr>
                  </w:pPr>
                  <w:r>
                    <w:rPr>
                      <w:rFonts w:ascii="Times New Roman" w:hAnsi="Times New Roman" w:cs="Times New Roman" w:eastAsiaTheme="minorEastAsia"/>
                      <w:b/>
                      <w:bCs/>
                    </w:rPr>
                    <w:t>实际投资（万元）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vMerge w:val="restart"/>
                  <w:noWrap/>
                  <w:vAlign w:val="center"/>
                </w:tcPr>
                <w:p>
                  <w:pPr>
                    <w:autoSpaceDE w:val="0"/>
                    <w:autoSpaceDN w:val="0"/>
                    <w:spacing w:line="240" w:lineRule="auto"/>
                    <w:jc w:val="center"/>
                    <w:rPr>
                      <w:rFonts w:ascii="Times New Roman" w:hAnsi="Times New Roman" w:cs="Times New Roman"/>
                      <w:szCs w:val="21"/>
                    </w:rPr>
                  </w:pPr>
                  <w:r>
                    <w:rPr>
                      <w:rFonts w:ascii="Times New Roman" w:hAnsi="Times New Roman" w:cs="Times New Roman"/>
                      <w:szCs w:val="21"/>
                    </w:rPr>
                    <w:t>废气</w:t>
                  </w:r>
                </w:p>
              </w:tc>
              <w:tc>
                <w:tcPr>
                  <w:tcW w:w="3236" w:type="dxa"/>
                  <w:noWrap/>
                  <w:vAlign w:val="center"/>
                </w:tcPr>
                <w:p>
                  <w:pPr>
                    <w:autoSpaceDE w:val="0"/>
                    <w:autoSpaceDN w:val="0"/>
                    <w:spacing w:line="240" w:lineRule="auto"/>
                    <w:jc w:val="center"/>
                    <w:rPr>
                      <w:rFonts w:ascii="Times New Roman" w:hAnsi="Times New Roman" w:cs="Times New Roman"/>
                      <w:szCs w:val="21"/>
                    </w:rPr>
                  </w:pPr>
                  <w:r>
                    <w:rPr>
                      <w:rFonts w:ascii="Times New Roman" w:hAnsi="Times New Roman" w:cs="Times New Roman"/>
                      <w:szCs w:val="21"/>
                    </w:rPr>
                    <w:t>锅炉房配备8米高排气筒一个</w:t>
                  </w:r>
                </w:p>
              </w:tc>
              <w:tc>
                <w:tcPr>
                  <w:tcW w:w="1050" w:type="dxa"/>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w:t>
                  </w:r>
                </w:p>
              </w:tc>
              <w:tc>
                <w:tcPr>
                  <w:tcW w:w="2615" w:type="dxa"/>
                  <w:noWrap/>
                  <w:vAlign w:val="center"/>
                </w:tcPr>
                <w:p>
                  <w:pPr>
                    <w:autoSpaceDE w:val="0"/>
                    <w:autoSpaceDN w:val="0"/>
                    <w:spacing w:line="240" w:lineRule="auto"/>
                    <w:jc w:val="center"/>
                    <w:rPr>
                      <w:rFonts w:ascii="Times New Roman" w:hAnsi="Times New Roman" w:cs="Times New Roman"/>
                      <w:szCs w:val="21"/>
                    </w:rPr>
                  </w:pPr>
                  <w:r>
                    <w:rPr>
                      <w:rFonts w:ascii="Times New Roman" w:hAnsi="Times New Roman" w:cs="Times New Roman"/>
                      <w:szCs w:val="21"/>
                    </w:rPr>
                    <w:t>锅炉房排气筒高度为15m（不在本次验收范围）</w:t>
                  </w:r>
                </w:p>
              </w:tc>
              <w:tc>
                <w:tcPr>
                  <w:tcW w:w="1246" w:type="dxa"/>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vMerge w:val="continue"/>
                  <w:noWrap/>
                  <w:vAlign w:val="center"/>
                </w:tcPr>
                <w:p>
                  <w:pPr>
                    <w:autoSpaceDE w:val="0"/>
                    <w:autoSpaceDN w:val="0"/>
                    <w:spacing w:line="240" w:lineRule="auto"/>
                    <w:jc w:val="center"/>
                    <w:rPr>
                      <w:rFonts w:ascii="Times New Roman" w:hAnsi="Times New Roman" w:cs="Times New Roman"/>
                      <w:szCs w:val="21"/>
                    </w:rPr>
                  </w:pPr>
                </w:p>
              </w:tc>
              <w:tc>
                <w:tcPr>
                  <w:tcW w:w="3236" w:type="dxa"/>
                  <w:noWrap/>
                  <w:vAlign w:val="center"/>
                </w:tcPr>
                <w:p>
                  <w:pPr>
                    <w:autoSpaceDE w:val="0"/>
                    <w:autoSpaceDN w:val="0"/>
                    <w:spacing w:line="240" w:lineRule="auto"/>
                    <w:jc w:val="center"/>
                    <w:rPr>
                      <w:rFonts w:ascii="Times New Roman" w:hAnsi="Times New Roman" w:cs="Times New Roman"/>
                      <w:szCs w:val="21"/>
                    </w:rPr>
                  </w:pPr>
                  <w:r>
                    <w:rPr>
                      <w:rFonts w:ascii="Times New Roman" w:hAnsi="Times New Roman" w:cs="Times New Roman"/>
                      <w:szCs w:val="21"/>
                    </w:rPr>
                    <w:t xml:space="preserve">每台锅炉配置一台低氮燃烧器（共5台） </w:t>
                  </w:r>
                </w:p>
              </w:tc>
              <w:tc>
                <w:tcPr>
                  <w:tcW w:w="1050" w:type="dxa"/>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10</w:t>
                  </w:r>
                </w:p>
              </w:tc>
              <w:tc>
                <w:tcPr>
                  <w:tcW w:w="2615" w:type="dxa"/>
                  <w:noWrap/>
                  <w:vAlign w:val="center"/>
                </w:tcPr>
                <w:p>
                  <w:pPr>
                    <w:autoSpaceDE w:val="0"/>
                    <w:autoSpaceDN w:val="0"/>
                    <w:spacing w:line="240" w:lineRule="auto"/>
                    <w:jc w:val="center"/>
                    <w:rPr>
                      <w:rFonts w:ascii="Times New Roman" w:hAnsi="Times New Roman" w:cs="Times New Roman"/>
                      <w:szCs w:val="21"/>
                    </w:rPr>
                  </w:pPr>
                  <w:r>
                    <w:rPr>
                      <w:rFonts w:ascii="Times New Roman" w:hAnsi="Times New Roman" w:cs="Times New Roman"/>
                      <w:szCs w:val="21"/>
                    </w:rPr>
                    <w:t>未安装低氮燃烧装置</w:t>
                  </w:r>
                </w:p>
              </w:tc>
              <w:tc>
                <w:tcPr>
                  <w:tcW w:w="1246" w:type="dxa"/>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vMerge w:val="continue"/>
                  <w:noWrap/>
                  <w:vAlign w:val="center"/>
                </w:tcPr>
                <w:p>
                  <w:pPr>
                    <w:autoSpaceDE w:val="0"/>
                    <w:autoSpaceDN w:val="0"/>
                    <w:spacing w:line="240" w:lineRule="auto"/>
                    <w:jc w:val="center"/>
                    <w:rPr>
                      <w:rFonts w:ascii="Times New Roman" w:hAnsi="Times New Roman" w:cs="Times New Roman"/>
                      <w:szCs w:val="21"/>
                    </w:rPr>
                  </w:pPr>
                </w:p>
              </w:tc>
              <w:tc>
                <w:tcPr>
                  <w:tcW w:w="3236" w:type="dxa"/>
                  <w:noWrap/>
                  <w:vAlign w:val="center"/>
                </w:tcPr>
                <w:p>
                  <w:pPr>
                    <w:autoSpaceDE w:val="0"/>
                    <w:autoSpaceDN w:val="0"/>
                    <w:spacing w:line="240" w:lineRule="auto"/>
                    <w:jc w:val="center"/>
                    <w:rPr>
                      <w:rFonts w:ascii="Times New Roman" w:hAnsi="Times New Roman" w:cs="Times New Roman"/>
                      <w:szCs w:val="21"/>
                    </w:rPr>
                  </w:pPr>
                  <w:r>
                    <w:rPr>
                      <w:rFonts w:ascii="Times New Roman" w:hAnsi="Times New Roman" w:cs="Times New Roman"/>
                      <w:szCs w:val="21"/>
                    </w:rPr>
                    <w:t>车间通排风设施</w:t>
                  </w:r>
                </w:p>
              </w:tc>
              <w:tc>
                <w:tcPr>
                  <w:tcW w:w="1050" w:type="dxa"/>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5</w:t>
                  </w:r>
                </w:p>
              </w:tc>
              <w:tc>
                <w:tcPr>
                  <w:tcW w:w="2615" w:type="dxa"/>
                  <w:noWrap/>
                  <w:vAlign w:val="center"/>
                </w:tcPr>
                <w:p>
                  <w:pPr>
                    <w:autoSpaceDE w:val="0"/>
                    <w:autoSpaceDN w:val="0"/>
                    <w:spacing w:line="240" w:lineRule="auto"/>
                    <w:jc w:val="center"/>
                    <w:rPr>
                      <w:rFonts w:ascii="Times New Roman" w:hAnsi="Times New Roman" w:cs="Times New Roman"/>
                      <w:szCs w:val="21"/>
                    </w:rPr>
                  </w:pPr>
                  <w:r>
                    <w:rPr>
                      <w:rFonts w:ascii="Times New Roman" w:hAnsi="Times New Roman" w:cs="Times New Roman"/>
                      <w:bCs/>
                      <w:szCs w:val="21"/>
                    </w:rPr>
                    <w:t>与环评一致</w:t>
                  </w:r>
                </w:p>
              </w:tc>
              <w:tc>
                <w:tcPr>
                  <w:tcW w:w="1246" w:type="dxa"/>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固废</w:t>
                  </w:r>
                </w:p>
              </w:tc>
              <w:tc>
                <w:tcPr>
                  <w:tcW w:w="3236" w:type="dxa"/>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 xml:space="preserve">设置一般固废暂存间、危废暂存间 </w:t>
                  </w:r>
                </w:p>
              </w:tc>
              <w:tc>
                <w:tcPr>
                  <w:tcW w:w="1050" w:type="dxa"/>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1</w:t>
                  </w:r>
                </w:p>
              </w:tc>
              <w:tc>
                <w:tcPr>
                  <w:tcW w:w="2615" w:type="dxa"/>
                  <w:noWrap/>
                  <w:vAlign w:val="center"/>
                </w:tcPr>
                <w:p>
                  <w:pPr>
                    <w:spacing w:line="240" w:lineRule="auto"/>
                    <w:jc w:val="center"/>
                    <w:rPr>
                      <w:rFonts w:ascii="Times New Roman" w:hAnsi="Times New Roman" w:cs="Times New Roman"/>
                      <w:szCs w:val="21"/>
                    </w:rPr>
                  </w:pPr>
                  <w:r>
                    <w:rPr>
                      <w:rFonts w:ascii="Times New Roman" w:hAnsi="Times New Roman" w:cs="Times New Roman"/>
                      <w:bCs/>
                      <w:szCs w:val="21"/>
                    </w:rPr>
                    <w:t>与环评一致</w:t>
                  </w:r>
                </w:p>
              </w:tc>
              <w:tc>
                <w:tcPr>
                  <w:tcW w:w="1246" w:type="dxa"/>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4" w:type="dxa"/>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噪声</w:t>
                  </w:r>
                </w:p>
              </w:tc>
              <w:tc>
                <w:tcPr>
                  <w:tcW w:w="3236" w:type="dxa"/>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设备减震、厂房隔声、消声等</w:t>
                  </w:r>
                </w:p>
              </w:tc>
              <w:tc>
                <w:tcPr>
                  <w:tcW w:w="1050" w:type="dxa"/>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20</w:t>
                  </w:r>
                </w:p>
              </w:tc>
              <w:tc>
                <w:tcPr>
                  <w:tcW w:w="2615" w:type="dxa"/>
                  <w:noWrap/>
                  <w:vAlign w:val="center"/>
                </w:tcPr>
                <w:p>
                  <w:pPr>
                    <w:spacing w:line="240" w:lineRule="auto"/>
                    <w:jc w:val="center"/>
                    <w:rPr>
                      <w:rFonts w:ascii="Times New Roman" w:hAnsi="Times New Roman" w:cs="Times New Roman"/>
                      <w:szCs w:val="21"/>
                    </w:rPr>
                  </w:pPr>
                  <w:r>
                    <w:rPr>
                      <w:rFonts w:ascii="Times New Roman" w:hAnsi="Times New Roman" w:cs="Times New Roman"/>
                      <w:bCs/>
                      <w:szCs w:val="21"/>
                    </w:rPr>
                    <w:t>与环评一致</w:t>
                  </w:r>
                </w:p>
              </w:tc>
              <w:tc>
                <w:tcPr>
                  <w:tcW w:w="1246" w:type="dxa"/>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294" w:type="dxa"/>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地下水防治</w:t>
                  </w:r>
                </w:p>
              </w:tc>
              <w:tc>
                <w:tcPr>
                  <w:tcW w:w="3236" w:type="dxa"/>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厂区进行分区防渗</w:t>
                  </w:r>
                </w:p>
              </w:tc>
              <w:tc>
                <w:tcPr>
                  <w:tcW w:w="1050" w:type="dxa"/>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30</w:t>
                  </w:r>
                </w:p>
              </w:tc>
              <w:tc>
                <w:tcPr>
                  <w:tcW w:w="2615" w:type="dxa"/>
                  <w:noWrap/>
                  <w:vAlign w:val="center"/>
                </w:tcPr>
                <w:p>
                  <w:pPr>
                    <w:spacing w:line="240" w:lineRule="auto"/>
                    <w:jc w:val="center"/>
                    <w:rPr>
                      <w:rFonts w:ascii="Times New Roman" w:hAnsi="Times New Roman" w:cs="Times New Roman"/>
                      <w:szCs w:val="21"/>
                    </w:rPr>
                  </w:pPr>
                  <w:r>
                    <w:rPr>
                      <w:rFonts w:ascii="Times New Roman" w:hAnsi="Times New Roman" w:cs="Times New Roman"/>
                      <w:bCs/>
                      <w:szCs w:val="21"/>
                    </w:rPr>
                    <w:t>与环评一致</w:t>
                  </w:r>
                </w:p>
              </w:tc>
              <w:tc>
                <w:tcPr>
                  <w:tcW w:w="1246" w:type="dxa"/>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vMerge w:val="restart"/>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环境风险投资</w:t>
                  </w:r>
                </w:p>
              </w:tc>
              <w:tc>
                <w:tcPr>
                  <w:tcW w:w="3236" w:type="dxa"/>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车间内配备口罩、灭火器、消火栓等</w:t>
                  </w:r>
                </w:p>
              </w:tc>
              <w:tc>
                <w:tcPr>
                  <w:tcW w:w="1050" w:type="dxa"/>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4</w:t>
                  </w:r>
                </w:p>
              </w:tc>
              <w:tc>
                <w:tcPr>
                  <w:tcW w:w="2615" w:type="dxa"/>
                  <w:noWrap/>
                  <w:vAlign w:val="center"/>
                </w:tcPr>
                <w:p>
                  <w:pPr>
                    <w:spacing w:line="240" w:lineRule="auto"/>
                    <w:jc w:val="center"/>
                    <w:rPr>
                      <w:rFonts w:ascii="Times New Roman" w:hAnsi="Times New Roman" w:cs="Times New Roman"/>
                      <w:szCs w:val="21"/>
                    </w:rPr>
                  </w:pPr>
                  <w:r>
                    <w:rPr>
                      <w:rFonts w:ascii="Times New Roman" w:hAnsi="Times New Roman" w:cs="Times New Roman"/>
                      <w:bCs/>
                      <w:szCs w:val="21"/>
                    </w:rPr>
                    <w:t>与环评一致</w:t>
                  </w:r>
                </w:p>
              </w:tc>
              <w:tc>
                <w:tcPr>
                  <w:tcW w:w="1246" w:type="dxa"/>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vMerge w:val="continue"/>
                  <w:noWrap/>
                  <w:vAlign w:val="center"/>
                </w:tcPr>
                <w:p>
                  <w:pPr>
                    <w:spacing w:line="240" w:lineRule="auto"/>
                    <w:jc w:val="center"/>
                    <w:rPr>
                      <w:rFonts w:ascii="Times New Roman" w:hAnsi="Times New Roman" w:cs="Times New Roman"/>
                      <w:szCs w:val="21"/>
                    </w:rPr>
                  </w:pPr>
                </w:p>
              </w:tc>
              <w:tc>
                <w:tcPr>
                  <w:tcW w:w="3236" w:type="dxa"/>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风险制度及管理人员培训</w:t>
                  </w:r>
                </w:p>
              </w:tc>
              <w:tc>
                <w:tcPr>
                  <w:tcW w:w="1050" w:type="dxa"/>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2</w:t>
                  </w:r>
                </w:p>
              </w:tc>
              <w:tc>
                <w:tcPr>
                  <w:tcW w:w="2615" w:type="dxa"/>
                  <w:noWrap/>
                  <w:vAlign w:val="center"/>
                </w:tcPr>
                <w:p>
                  <w:pPr>
                    <w:spacing w:line="240" w:lineRule="auto"/>
                    <w:jc w:val="center"/>
                    <w:rPr>
                      <w:rFonts w:ascii="Times New Roman" w:hAnsi="Times New Roman" w:cs="Times New Roman"/>
                      <w:szCs w:val="21"/>
                    </w:rPr>
                  </w:pPr>
                  <w:r>
                    <w:rPr>
                      <w:rFonts w:ascii="Times New Roman" w:hAnsi="Times New Roman" w:cs="Times New Roman"/>
                      <w:bCs/>
                      <w:szCs w:val="21"/>
                    </w:rPr>
                    <w:t>与环评一致</w:t>
                  </w:r>
                </w:p>
              </w:tc>
              <w:tc>
                <w:tcPr>
                  <w:tcW w:w="1246" w:type="dxa"/>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4530" w:type="dxa"/>
                  <w:gridSpan w:val="2"/>
                  <w:noWrap/>
                  <w:vAlign w:val="center"/>
                </w:tcPr>
                <w:p>
                  <w:pPr>
                    <w:ind w:left="-42" w:leftChars="-20" w:right="-42" w:rightChars="-20"/>
                    <w:jc w:val="center"/>
                    <w:rPr>
                      <w:rFonts w:ascii="Times New Roman" w:hAnsi="Times New Roman" w:cs="Times New Roman"/>
                      <w:szCs w:val="21"/>
                    </w:rPr>
                  </w:pPr>
                  <w:r>
                    <w:rPr>
                      <w:rFonts w:ascii="Times New Roman" w:hAnsi="Times New Roman" w:cs="Times New Roman"/>
                      <w:szCs w:val="21"/>
                    </w:rPr>
                    <w:t>合计</w:t>
                  </w:r>
                </w:p>
              </w:tc>
              <w:tc>
                <w:tcPr>
                  <w:tcW w:w="1050" w:type="dxa"/>
                  <w:noWrap/>
                  <w:vAlign w:val="center"/>
                </w:tcPr>
                <w:p>
                  <w:pPr>
                    <w:ind w:left="-42" w:leftChars="-20" w:right="-42" w:rightChars="-20"/>
                    <w:jc w:val="center"/>
                    <w:rPr>
                      <w:rFonts w:ascii="Times New Roman" w:hAnsi="Times New Roman" w:cs="Times New Roman"/>
                      <w:szCs w:val="21"/>
                    </w:rPr>
                  </w:pPr>
                  <w:r>
                    <w:rPr>
                      <w:rFonts w:ascii="Times New Roman" w:hAnsi="Times New Roman" w:cs="Times New Roman"/>
                      <w:szCs w:val="21"/>
                    </w:rPr>
                    <w:t>72</w:t>
                  </w:r>
                </w:p>
              </w:tc>
              <w:tc>
                <w:tcPr>
                  <w:tcW w:w="2615" w:type="dxa"/>
                  <w:noWrap/>
                  <w:vAlign w:val="center"/>
                </w:tcPr>
                <w:p>
                  <w:pPr>
                    <w:ind w:left="-42" w:leftChars="-20" w:right="-42" w:rightChars="-20"/>
                    <w:jc w:val="center"/>
                    <w:rPr>
                      <w:rFonts w:ascii="Times New Roman" w:hAnsi="Times New Roman" w:cs="Times New Roman"/>
                      <w:szCs w:val="21"/>
                    </w:rPr>
                  </w:pPr>
                  <w:r>
                    <w:rPr>
                      <w:rFonts w:ascii="Times New Roman" w:hAnsi="Times New Roman" w:cs="Times New Roman"/>
                      <w:szCs w:val="21"/>
                    </w:rPr>
                    <w:t>/</w:t>
                  </w:r>
                </w:p>
              </w:tc>
              <w:tc>
                <w:tcPr>
                  <w:tcW w:w="1246" w:type="dxa"/>
                  <w:noWrap/>
                  <w:vAlign w:val="center"/>
                </w:tcPr>
                <w:p>
                  <w:pPr>
                    <w:ind w:left="-42" w:leftChars="-20" w:right="-42" w:rightChars="-20"/>
                    <w:jc w:val="center"/>
                    <w:rPr>
                      <w:rFonts w:ascii="Times New Roman" w:hAnsi="Times New Roman" w:cs="Times New Roman"/>
                      <w:szCs w:val="21"/>
                    </w:rPr>
                  </w:pPr>
                  <w:r>
                    <w:rPr>
                      <w:rFonts w:ascii="Times New Roman" w:hAnsi="Times New Roman" w:cs="Times New Roman"/>
                      <w:szCs w:val="21"/>
                    </w:rPr>
                    <w:t>62</w:t>
                  </w:r>
                </w:p>
              </w:tc>
            </w:tr>
          </w:tbl>
          <w:p>
            <w:pPr>
              <w:rPr>
                <w:rFonts w:ascii="Times New Roman" w:hAnsi="Times New Roman" w:cs="Times New Roman"/>
              </w:rPr>
            </w:pPr>
          </w:p>
        </w:tc>
      </w:tr>
    </w:tbl>
    <w:p>
      <w:pPr>
        <w:pStyle w:val="10"/>
        <w:sectPr>
          <w:pgSz w:w="11906" w:h="16838"/>
          <w:pgMar w:top="1440" w:right="1080" w:bottom="1440" w:left="1080" w:header="851" w:footer="992" w:gutter="0"/>
          <w:cols w:space="425" w:num="1"/>
          <w:docGrid w:type="lines" w:linePitch="312" w:charSpace="0"/>
        </w:sectPr>
      </w:pPr>
    </w:p>
    <w:p>
      <w:pPr>
        <w:outlineLvl w:val="0"/>
        <w:rPr>
          <w:rFonts w:ascii="Times New Roman" w:hAnsi="Times New Roman" w:cs="Times New Roman"/>
          <w:b/>
          <w:sz w:val="24"/>
          <w:szCs w:val="24"/>
        </w:rPr>
      </w:pPr>
      <w:bookmarkStart w:id="33" w:name="_Toc12113"/>
      <w:bookmarkStart w:id="34" w:name="_Toc16667"/>
      <w:bookmarkStart w:id="35" w:name="_Toc3195"/>
      <w:bookmarkStart w:id="36" w:name="_Toc9274"/>
      <w:bookmarkStart w:id="37" w:name="_Toc18888"/>
      <w:r>
        <w:rPr>
          <w:rFonts w:ascii="Times New Roman" w:hAnsi="Times New Roman" w:cs="Times New Roman"/>
          <w:b/>
          <w:sz w:val="24"/>
          <w:szCs w:val="24"/>
        </w:rPr>
        <w:t>表四环境影响评价结论及环境影响评价批复</w:t>
      </w:r>
      <w:bookmarkEnd w:id="33"/>
    </w:p>
    <w:bookmarkEnd w:id="34"/>
    <w:bookmarkEnd w:id="35"/>
    <w:bookmarkEnd w:id="36"/>
    <w:bookmarkEnd w:id="37"/>
    <w:tbl>
      <w:tblPr>
        <w:tblStyle w:val="17"/>
        <w:tblW w:w="9711"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9711"/>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9711" w:type="dxa"/>
            <w:tcBorders>
              <w:top w:val="single" w:color="auto" w:sz="12" w:space="0"/>
              <w:bottom w:val="single" w:color="auto" w:sz="12" w:space="0"/>
            </w:tcBorders>
          </w:tcPr>
          <w:p>
            <w:pPr>
              <w:jc w:val="left"/>
              <w:rPr>
                <w:rFonts w:ascii="Times New Roman" w:hAnsi="Times New Roman" w:cs="Times New Roman"/>
                <w:b/>
                <w:sz w:val="24"/>
              </w:rPr>
            </w:pPr>
            <w:r>
              <w:rPr>
                <w:rFonts w:ascii="Times New Roman" w:hAnsi="Times New Roman" w:cs="Times New Roman"/>
                <w:b/>
                <w:sz w:val="24"/>
              </w:rPr>
              <w:t>1.项目产业政策符合性</w:t>
            </w:r>
          </w:p>
          <w:p>
            <w:pPr>
              <w:widowControl/>
              <w:ind w:firstLine="480" w:firstLineChars="200"/>
              <w:jc w:val="left"/>
              <w:rPr>
                <w:rFonts w:ascii="Times New Roman" w:hAnsi="Times New Roman" w:cs="Times New Roman"/>
              </w:rPr>
            </w:pPr>
            <w:r>
              <w:rPr>
                <w:rFonts w:ascii="Times New Roman" w:hAnsi="Times New Roman" w:cs="Times New Roman"/>
                <w:color w:val="000000"/>
                <w:kern w:val="0"/>
                <w:sz w:val="24"/>
                <w:szCs w:val="24"/>
                <w:lang w:bidi="ar"/>
              </w:rPr>
              <w:t xml:space="preserve">本项目属于饮料的灌装，本项目属于国家《产业结构调整指导目录（2011 年本）》（2013 </w:t>
            </w:r>
          </w:p>
          <w:p>
            <w:pPr>
              <w:widowControl/>
              <w:jc w:val="left"/>
              <w:rPr>
                <w:rFonts w:ascii="Times New Roman" w:hAnsi="Times New Roman" w:cs="Times New Roman"/>
              </w:rPr>
            </w:pPr>
            <w:r>
              <w:rPr>
                <w:rFonts w:ascii="Times New Roman" w:hAnsi="Times New Roman" w:cs="Times New Roman"/>
                <w:color w:val="000000"/>
                <w:kern w:val="0"/>
                <w:sz w:val="24"/>
                <w:szCs w:val="24"/>
                <w:lang w:bidi="ar"/>
              </w:rPr>
              <w:t xml:space="preserve">修订本）“鼓励类”项目，同时本项目设备不属于国家《产业结构调整指导目录（2011 年本）》 </w:t>
            </w:r>
          </w:p>
          <w:p>
            <w:pPr>
              <w:widowControl/>
              <w:jc w:val="left"/>
              <w:rPr>
                <w:rFonts w:ascii="Times New Roman" w:hAnsi="Times New Roman" w:cs="Times New Roman"/>
              </w:rPr>
            </w:pPr>
            <w:r>
              <w:rPr>
                <w:rFonts w:ascii="Times New Roman" w:hAnsi="Times New Roman" w:cs="Times New Roman"/>
                <w:color w:val="000000"/>
                <w:kern w:val="0"/>
                <w:sz w:val="24"/>
                <w:szCs w:val="24"/>
                <w:lang w:bidi="ar"/>
              </w:rPr>
              <w:t>（2013 修订本）“淘汰类”。简阳市经济科技和信息化局以《四川省技术改造投资项目备案表》（川投资备【2017-510185-14-03-216728】JXQB-0652 号）对项目进行备案。</w:t>
            </w:r>
          </w:p>
          <w:p>
            <w:pPr>
              <w:autoSpaceDE w:val="0"/>
              <w:autoSpaceDN w:val="0"/>
              <w:ind w:firstLine="480" w:firstLineChars="200"/>
              <w:rPr>
                <w:rFonts w:ascii="Times New Roman" w:hAnsi="Times New Roman" w:cs="Times New Roman"/>
                <w:sz w:val="24"/>
              </w:rPr>
            </w:pPr>
            <w:r>
              <w:rPr>
                <w:rFonts w:ascii="Times New Roman" w:hAnsi="Times New Roman" w:cs="Times New Roman"/>
                <w:sz w:val="24"/>
              </w:rPr>
              <w:t>因此，本项目的建设符合国家产业政策。</w:t>
            </w:r>
          </w:p>
          <w:p>
            <w:pPr>
              <w:tabs>
                <w:tab w:val="left" w:pos="2743"/>
              </w:tabs>
              <w:outlineLvl w:val="2"/>
              <w:rPr>
                <w:rFonts w:ascii="Times New Roman" w:hAnsi="Times New Roman" w:cs="Times New Roman"/>
                <w:b/>
                <w:bCs/>
                <w:color w:val="000000"/>
                <w:sz w:val="24"/>
                <w:szCs w:val="24"/>
              </w:rPr>
            </w:pPr>
            <w:r>
              <w:rPr>
                <w:rFonts w:ascii="Times New Roman" w:hAnsi="Times New Roman" w:cs="Times New Roman"/>
                <w:b/>
                <w:sz w:val="24"/>
                <w:szCs w:val="24"/>
              </w:rPr>
              <w:t>2.项目规划符合性、选址合理性及外环境相容性</w:t>
            </w:r>
          </w:p>
          <w:p>
            <w:pPr>
              <w:widowControl/>
              <w:jc w:val="left"/>
              <w:rPr>
                <w:rFonts w:ascii="Times New Roman" w:hAnsi="Times New Roman" w:cs="Times New Roman"/>
              </w:rPr>
            </w:pPr>
            <w:r>
              <w:rPr>
                <w:rFonts w:ascii="Times New Roman" w:hAnsi="Times New Roman" w:cs="Times New Roman"/>
                <w:color w:val="000000"/>
                <w:kern w:val="0"/>
                <w:sz w:val="24"/>
                <w:szCs w:val="24"/>
                <w:lang w:bidi="ar"/>
              </w:rPr>
              <w:t xml:space="preserve">（一）规划符合性 </w:t>
            </w:r>
          </w:p>
          <w:p>
            <w:pPr>
              <w:widowControl/>
              <w:ind w:firstLine="480" w:firstLineChars="200"/>
              <w:jc w:val="left"/>
              <w:rPr>
                <w:rFonts w:ascii="Times New Roman" w:hAnsi="Times New Roman" w:cs="Times New Roman"/>
              </w:rPr>
            </w:pPr>
            <w:r>
              <w:rPr>
                <w:rFonts w:ascii="Times New Roman" w:hAnsi="Times New Roman" w:cs="Times New Roman"/>
                <w:color w:val="000000"/>
                <w:kern w:val="0"/>
                <w:sz w:val="24"/>
                <w:szCs w:val="24"/>
                <w:lang w:bidi="ar"/>
              </w:rPr>
              <w:t xml:space="preserve">《简阳市工业集中发展区城南工业园规划环境影响报告书》于 2016 年 12 月完成了环评报告的编制，由简阳市环保局于2017年4月给予了审查意见（简环发【2017】15号），审查意见见附件。 </w:t>
            </w:r>
          </w:p>
          <w:p>
            <w:pPr>
              <w:widowControl/>
              <w:ind w:firstLine="480" w:firstLineChars="200"/>
              <w:jc w:val="left"/>
              <w:rPr>
                <w:rFonts w:ascii="Times New Roman" w:hAnsi="Times New Roman" w:cs="Times New Roman"/>
              </w:rPr>
            </w:pPr>
            <w:r>
              <w:rPr>
                <w:rFonts w:ascii="Times New Roman" w:hAnsi="Times New Roman" w:cs="Times New Roman"/>
                <w:color w:val="000000"/>
                <w:kern w:val="0"/>
                <w:sz w:val="24"/>
                <w:szCs w:val="24"/>
                <w:lang w:bidi="ar"/>
              </w:rPr>
              <w:t>根据该工业园区的规划环评报告，简阳工业集中发展区城南工业园（以下简称</w:t>
            </w:r>
            <w:r>
              <w:rPr>
                <w:rFonts w:hint="eastAsia" w:ascii="Times New Roman" w:hAnsi="Times New Roman" w:cs="Times New Roman"/>
                <w:color w:val="000000"/>
                <w:kern w:val="0"/>
                <w:sz w:val="24"/>
                <w:szCs w:val="24"/>
                <w:lang w:bidi="ar"/>
              </w:rPr>
              <w:t>“</w:t>
            </w:r>
            <w:r>
              <w:rPr>
                <w:rFonts w:ascii="Times New Roman" w:hAnsi="Times New Roman" w:cs="Times New Roman"/>
                <w:color w:val="000000"/>
                <w:kern w:val="0"/>
                <w:sz w:val="24"/>
                <w:szCs w:val="24"/>
                <w:lang w:bidi="ar"/>
              </w:rPr>
              <w:t>城南工业园</w:t>
            </w:r>
            <w:r>
              <w:rPr>
                <w:rFonts w:hint="eastAsia" w:ascii="Times New Roman" w:hAnsi="Times New Roman" w:cs="Times New Roman"/>
                <w:color w:val="000000"/>
                <w:kern w:val="0"/>
                <w:sz w:val="24"/>
                <w:szCs w:val="24"/>
                <w:lang w:bidi="ar"/>
              </w:rPr>
              <w:t>”</w:t>
            </w:r>
            <w:r>
              <w:rPr>
                <w:rFonts w:ascii="Times New Roman" w:hAnsi="Times New Roman" w:cs="Times New Roman"/>
                <w:color w:val="000000"/>
                <w:kern w:val="0"/>
                <w:sz w:val="24"/>
                <w:szCs w:val="24"/>
                <w:lang w:bidi="ar"/>
              </w:rPr>
              <w:t>），由简阳市十里坝工业园区（以下简称</w:t>
            </w:r>
            <w:r>
              <w:rPr>
                <w:rFonts w:hint="eastAsia" w:ascii="Times New Roman" w:hAnsi="Times New Roman" w:cs="Times New Roman"/>
                <w:color w:val="000000"/>
                <w:kern w:val="0"/>
                <w:sz w:val="24"/>
                <w:szCs w:val="24"/>
                <w:lang w:bidi="ar"/>
              </w:rPr>
              <w:t>“</w:t>
            </w:r>
            <w:r>
              <w:rPr>
                <w:rFonts w:ascii="Times New Roman" w:hAnsi="Times New Roman" w:cs="Times New Roman"/>
                <w:color w:val="000000"/>
                <w:kern w:val="0"/>
                <w:sz w:val="24"/>
                <w:szCs w:val="24"/>
                <w:lang w:bidi="ar"/>
              </w:rPr>
              <w:t>十里坝工业园区</w:t>
            </w:r>
            <w:r>
              <w:rPr>
                <w:rFonts w:hint="eastAsia" w:ascii="Times New Roman" w:hAnsi="Times New Roman" w:cs="Times New Roman"/>
                <w:color w:val="000000"/>
                <w:kern w:val="0"/>
                <w:sz w:val="24"/>
                <w:szCs w:val="24"/>
                <w:lang w:bidi="ar"/>
              </w:rPr>
              <w:t>”</w:t>
            </w:r>
            <w:r>
              <w:rPr>
                <w:rFonts w:ascii="Times New Roman" w:hAnsi="Times New Roman" w:cs="Times New Roman"/>
                <w:color w:val="000000"/>
                <w:kern w:val="0"/>
                <w:sz w:val="24"/>
                <w:szCs w:val="24"/>
                <w:lang w:bidi="ar"/>
              </w:rPr>
              <w:t>）、简阳市工业园区（三期）（以下简称</w:t>
            </w:r>
            <w:r>
              <w:rPr>
                <w:rFonts w:hint="eastAsia" w:ascii="Times New Roman" w:hAnsi="Times New Roman" w:cs="Times New Roman"/>
                <w:color w:val="000000"/>
                <w:kern w:val="0"/>
                <w:sz w:val="24"/>
                <w:szCs w:val="24"/>
                <w:lang w:bidi="ar"/>
              </w:rPr>
              <w:t>“</w:t>
            </w:r>
            <w:r>
              <w:rPr>
                <w:rFonts w:ascii="Times New Roman" w:hAnsi="Times New Roman" w:cs="Times New Roman"/>
                <w:color w:val="000000"/>
                <w:kern w:val="0"/>
                <w:sz w:val="24"/>
                <w:szCs w:val="24"/>
                <w:lang w:bidi="ar"/>
              </w:rPr>
              <w:t>工业园区三期</w:t>
            </w:r>
            <w:r>
              <w:rPr>
                <w:rFonts w:hint="eastAsia" w:ascii="Times New Roman" w:hAnsi="Times New Roman" w:cs="Times New Roman"/>
                <w:color w:val="000000"/>
                <w:kern w:val="0"/>
                <w:sz w:val="24"/>
                <w:szCs w:val="24"/>
                <w:lang w:bidi="ar"/>
              </w:rPr>
              <w:t>”</w:t>
            </w:r>
            <w:r>
              <w:rPr>
                <w:rFonts w:ascii="Times New Roman" w:hAnsi="Times New Roman" w:cs="Times New Roman"/>
                <w:color w:val="000000"/>
                <w:kern w:val="0"/>
                <w:sz w:val="24"/>
                <w:szCs w:val="24"/>
                <w:lang w:bidi="ar"/>
              </w:rPr>
              <w:t xml:space="preserve">）、十里坝拓区三个部分合区组成，根据城南规划园区用地规布局划图（见附图），本项目用地属于工业用地。 </w:t>
            </w:r>
          </w:p>
          <w:p>
            <w:pPr>
              <w:widowControl/>
              <w:ind w:firstLine="480" w:firstLineChars="200"/>
              <w:jc w:val="left"/>
              <w:rPr>
                <w:rFonts w:ascii="Times New Roman" w:hAnsi="Times New Roman" w:cs="Times New Roman"/>
                <w:color w:val="000000"/>
                <w:kern w:val="0"/>
                <w:sz w:val="24"/>
                <w:szCs w:val="24"/>
                <w:lang w:bidi="ar"/>
              </w:rPr>
            </w:pPr>
            <w:r>
              <w:rPr>
                <w:rFonts w:ascii="Times New Roman" w:hAnsi="Times New Roman" w:cs="Times New Roman"/>
                <w:color w:val="000000"/>
                <w:kern w:val="0"/>
                <w:sz w:val="24"/>
                <w:szCs w:val="24"/>
                <w:lang w:bidi="ar"/>
              </w:rPr>
              <w:t xml:space="preserve">根据《简阳市工业集中发展区城南工业园规划环境影响报告书》，十里坝工业园区，主要引进食品、机械制造、药业药械、纺织企业，同时引进污染小的企业和高科技企业。企业主体建设内容为饮料制造（C152），属于食品行业，符合园区项目引进。 </w:t>
            </w:r>
          </w:p>
          <w:p>
            <w:pPr>
              <w:widowControl/>
              <w:ind w:firstLine="482" w:firstLineChars="200"/>
              <w:jc w:val="left"/>
              <w:rPr>
                <w:rFonts w:ascii="Times New Roman" w:hAnsi="Times New Roman" w:cs="Times New Roman"/>
                <w:b/>
                <w:color w:val="000000"/>
                <w:kern w:val="0"/>
                <w:sz w:val="24"/>
                <w:szCs w:val="24"/>
                <w:lang w:bidi="ar"/>
              </w:rPr>
            </w:pPr>
            <w:r>
              <w:rPr>
                <w:rFonts w:ascii="Times New Roman" w:hAnsi="Times New Roman" w:cs="Times New Roman"/>
                <w:b/>
                <w:color w:val="000000"/>
                <w:kern w:val="0"/>
                <w:sz w:val="24"/>
                <w:szCs w:val="24"/>
                <w:lang w:bidi="ar"/>
              </w:rPr>
              <w:t>因此，本项目符合当地规划。</w:t>
            </w:r>
          </w:p>
          <w:p>
            <w:pPr>
              <w:widowControl/>
              <w:jc w:val="left"/>
              <w:rPr>
                <w:rFonts w:ascii="Times New Roman" w:hAnsi="Times New Roman" w:cs="Times New Roman"/>
              </w:rPr>
            </w:pPr>
            <w:r>
              <w:rPr>
                <w:rFonts w:ascii="Times New Roman" w:hAnsi="Times New Roman" w:cs="Times New Roman"/>
                <w:color w:val="000000"/>
                <w:kern w:val="0"/>
                <w:sz w:val="24"/>
                <w:szCs w:val="24"/>
                <w:lang w:bidi="ar"/>
              </w:rPr>
              <w:t xml:space="preserve">（二）选址和理性 </w:t>
            </w:r>
          </w:p>
          <w:p>
            <w:pPr>
              <w:widowControl/>
              <w:ind w:firstLine="480" w:firstLineChars="200"/>
              <w:jc w:val="left"/>
              <w:rPr>
                <w:rFonts w:ascii="Times New Roman" w:hAnsi="Times New Roman" w:cs="Times New Roman"/>
              </w:rPr>
            </w:pPr>
            <w:r>
              <w:rPr>
                <w:rFonts w:ascii="Times New Roman" w:hAnsi="Times New Roman" w:cs="Times New Roman"/>
                <w:color w:val="000000"/>
                <w:kern w:val="0"/>
                <w:sz w:val="24"/>
                <w:szCs w:val="24"/>
                <w:lang w:bidi="ar"/>
              </w:rPr>
              <w:t xml:space="preserve">项目选址于四川省成都市简阳市工业集中发展区凯力威工业大道南段16号（项目租赁四川华冠食品有限公司厂房）。四川华冠食有限公司已于2008年1月取得对该地的国有土地使用证（简国用【2008】第00631号）（见附件），其中明确该用地为工业用地。公司同四川华冠食品有限公司已于2018年1月签定租赁合同。 </w:t>
            </w:r>
          </w:p>
          <w:p>
            <w:pPr>
              <w:widowControl/>
              <w:ind w:firstLine="480" w:firstLineChars="200"/>
              <w:jc w:val="left"/>
              <w:rPr>
                <w:rFonts w:ascii="Times New Roman" w:hAnsi="Times New Roman" w:cs="Times New Roman"/>
              </w:rPr>
            </w:pPr>
            <w:r>
              <w:rPr>
                <w:rFonts w:ascii="Times New Roman" w:hAnsi="Times New Roman" w:cs="Times New Roman"/>
                <w:color w:val="000000"/>
                <w:kern w:val="0"/>
                <w:sz w:val="24"/>
                <w:szCs w:val="24"/>
                <w:lang w:bidi="ar"/>
              </w:rPr>
              <w:t>根据《食品企业通用卫生规范》（GB14881-2013）中3.1.1条规定</w:t>
            </w:r>
            <w:r>
              <w:rPr>
                <w:rFonts w:hint="eastAsia" w:ascii="Times New Roman" w:hAnsi="Times New Roman" w:cs="Times New Roman"/>
                <w:color w:val="000000"/>
                <w:kern w:val="0"/>
                <w:sz w:val="24"/>
                <w:szCs w:val="24"/>
                <w:lang w:bidi="ar"/>
              </w:rPr>
              <w:t>“</w:t>
            </w:r>
            <w:r>
              <w:rPr>
                <w:rFonts w:ascii="Times New Roman" w:hAnsi="Times New Roman" w:cs="Times New Roman"/>
                <w:color w:val="000000"/>
                <w:kern w:val="0"/>
                <w:sz w:val="24"/>
                <w:szCs w:val="24"/>
                <w:lang w:bidi="ar"/>
              </w:rPr>
              <w:t>厂区不应选择对食品有显著污染的区域</w:t>
            </w:r>
            <w:r>
              <w:rPr>
                <w:rFonts w:hint="eastAsia" w:ascii="Times New Roman" w:hAnsi="Times New Roman" w:cs="Times New Roman"/>
                <w:color w:val="000000"/>
                <w:kern w:val="0"/>
                <w:sz w:val="24"/>
                <w:szCs w:val="24"/>
                <w:lang w:bidi="ar"/>
              </w:rPr>
              <w:t>”</w:t>
            </w:r>
            <w:r>
              <w:rPr>
                <w:rFonts w:ascii="Times New Roman" w:hAnsi="Times New Roman" w:cs="Times New Roman"/>
                <w:color w:val="000000"/>
                <w:kern w:val="0"/>
                <w:sz w:val="24"/>
                <w:szCs w:val="24"/>
                <w:lang w:bidi="ar"/>
              </w:rPr>
              <w:t>。本项目周边企业污染物采取相应措施后可达标排放，不存在对食品有显著污染的区域。3.1.2 条规定</w:t>
            </w:r>
            <w:r>
              <w:rPr>
                <w:rFonts w:hint="eastAsia" w:ascii="Times New Roman" w:hAnsi="Times New Roman" w:cs="Times New Roman"/>
                <w:color w:val="000000"/>
                <w:kern w:val="0"/>
                <w:sz w:val="24"/>
                <w:szCs w:val="24"/>
                <w:lang w:eastAsia="zh-CN" w:bidi="ar"/>
              </w:rPr>
              <w:t>“</w:t>
            </w:r>
            <w:r>
              <w:rPr>
                <w:rFonts w:ascii="Times New Roman" w:hAnsi="Times New Roman" w:cs="Times New Roman"/>
                <w:color w:val="000000"/>
                <w:kern w:val="0"/>
                <w:sz w:val="24"/>
                <w:szCs w:val="24"/>
                <w:lang w:bidi="ar"/>
              </w:rPr>
              <w:t>厂区不应选择有害废弃物以及粉尘、有害气体、放射性物质和其它扩散性污染源不能有效清除的地址</w:t>
            </w:r>
            <w:r>
              <w:rPr>
                <w:rFonts w:hint="eastAsia" w:ascii="Times New Roman" w:hAnsi="Times New Roman" w:cs="Times New Roman"/>
                <w:color w:val="000000"/>
                <w:kern w:val="0"/>
                <w:sz w:val="24"/>
                <w:szCs w:val="24"/>
                <w:lang w:eastAsia="zh-CN" w:bidi="ar"/>
              </w:rPr>
              <w:t>”</w:t>
            </w:r>
            <w:r>
              <w:rPr>
                <w:rFonts w:ascii="Times New Roman" w:hAnsi="Times New Roman" w:cs="Times New Roman"/>
                <w:color w:val="000000"/>
                <w:kern w:val="0"/>
                <w:sz w:val="24"/>
                <w:szCs w:val="24"/>
                <w:lang w:bidi="ar"/>
              </w:rPr>
              <w:t>。本项目选址为原四川华冠食有限公司厂房，不存在有害废弃物以及粉尘、有害气体、放射性物质和其它扩散性污染源不能有效清除的情况。3.1.4 条规定</w:t>
            </w:r>
            <w:r>
              <w:rPr>
                <w:rFonts w:hint="eastAsia" w:ascii="Times New Roman" w:hAnsi="Times New Roman" w:cs="Times New Roman"/>
                <w:color w:val="000000"/>
                <w:kern w:val="0"/>
                <w:sz w:val="24"/>
                <w:szCs w:val="24"/>
                <w:lang w:bidi="ar"/>
              </w:rPr>
              <w:t>“</w:t>
            </w:r>
            <w:r>
              <w:rPr>
                <w:rFonts w:ascii="Times New Roman" w:hAnsi="Times New Roman" w:cs="Times New Roman"/>
                <w:color w:val="000000"/>
                <w:kern w:val="0"/>
                <w:sz w:val="24"/>
                <w:szCs w:val="24"/>
                <w:lang w:bidi="ar"/>
              </w:rPr>
              <w:t>厂区周围不宜有虫害大量孳生的潜在场所，难易避开时应设计必要的防范措施。</w:t>
            </w:r>
            <w:r>
              <w:rPr>
                <w:rFonts w:hint="eastAsia" w:ascii="Times New Roman" w:hAnsi="Times New Roman" w:cs="Times New Roman"/>
                <w:color w:val="000000"/>
                <w:kern w:val="0"/>
                <w:sz w:val="24"/>
                <w:szCs w:val="24"/>
                <w:lang w:bidi="ar"/>
              </w:rPr>
              <w:t>”</w:t>
            </w:r>
            <w:r>
              <w:rPr>
                <w:rFonts w:ascii="Times New Roman" w:hAnsi="Times New Roman" w:cs="Times New Roman"/>
                <w:color w:val="000000"/>
                <w:kern w:val="0"/>
                <w:sz w:val="24"/>
                <w:szCs w:val="24"/>
                <w:lang w:bidi="ar"/>
              </w:rPr>
              <w:t xml:space="preserve">根据现场勘察，本项目厂区周围不存在虫害大量孳生的潜在场所。 </w:t>
            </w:r>
          </w:p>
          <w:p>
            <w:pPr>
              <w:widowControl/>
              <w:ind w:firstLine="482" w:firstLineChars="200"/>
              <w:jc w:val="left"/>
              <w:rPr>
                <w:rFonts w:ascii="Times New Roman" w:hAnsi="Times New Roman" w:cs="Times New Roman"/>
              </w:rPr>
            </w:pPr>
            <w:r>
              <w:rPr>
                <w:rFonts w:ascii="Times New Roman" w:hAnsi="Times New Roman" w:cs="Times New Roman"/>
                <w:b/>
                <w:color w:val="000000"/>
                <w:kern w:val="0"/>
                <w:sz w:val="24"/>
                <w:szCs w:val="24"/>
                <w:lang w:bidi="ar"/>
              </w:rPr>
              <w:t xml:space="preserve">因此，本项目选址合理。 </w:t>
            </w:r>
          </w:p>
          <w:p>
            <w:pPr>
              <w:widowControl/>
              <w:ind w:firstLine="480" w:firstLineChars="200"/>
              <w:jc w:val="left"/>
              <w:rPr>
                <w:rFonts w:ascii="Times New Roman" w:hAnsi="Times New Roman" w:cs="Times New Roman"/>
              </w:rPr>
            </w:pPr>
            <w:r>
              <w:rPr>
                <w:rFonts w:ascii="Times New Roman" w:hAnsi="Times New Roman" w:cs="Times New Roman"/>
                <w:color w:val="000000"/>
                <w:kern w:val="0"/>
                <w:sz w:val="24"/>
                <w:szCs w:val="24"/>
                <w:lang w:bidi="ar"/>
              </w:rPr>
              <w:t xml:space="preserve">（三）外环境相容性 </w:t>
            </w:r>
          </w:p>
          <w:p>
            <w:pPr>
              <w:widowControl/>
              <w:ind w:firstLine="480" w:firstLineChars="200"/>
              <w:jc w:val="left"/>
              <w:rPr>
                <w:rFonts w:ascii="Times New Roman" w:hAnsi="Times New Roman" w:cs="Times New Roman"/>
              </w:rPr>
            </w:pPr>
            <w:r>
              <w:rPr>
                <w:rFonts w:ascii="Times New Roman" w:hAnsi="Times New Roman" w:cs="Times New Roman"/>
                <w:color w:val="000000"/>
                <w:kern w:val="0"/>
                <w:sz w:val="24"/>
                <w:szCs w:val="24"/>
                <w:lang w:bidi="ar"/>
              </w:rPr>
              <w:t xml:space="preserve">项目周围无大的工业污染源存在。本次环评要求在后面的开发用地不能新建居住区、学校、医院及其它敏感建筑，对后期引进的项目应与本项目相容。 </w:t>
            </w:r>
          </w:p>
          <w:p>
            <w:pPr>
              <w:widowControl/>
              <w:ind w:firstLine="482" w:firstLineChars="200"/>
              <w:jc w:val="left"/>
              <w:rPr>
                <w:rFonts w:ascii="Times New Roman" w:hAnsi="Times New Roman" w:cs="Times New Roman"/>
              </w:rPr>
            </w:pPr>
            <w:r>
              <w:rPr>
                <w:rFonts w:ascii="Times New Roman" w:hAnsi="Times New Roman" w:cs="Times New Roman"/>
                <w:b/>
                <w:color w:val="000000"/>
                <w:kern w:val="0"/>
                <w:sz w:val="24"/>
                <w:szCs w:val="24"/>
                <w:lang w:bidi="ar"/>
              </w:rPr>
              <w:t xml:space="preserve">因此，评价认为项目的建设和周围环境相容。 </w:t>
            </w:r>
          </w:p>
          <w:p>
            <w:pPr>
              <w:widowControl/>
              <w:ind w:firstLine="482" w:firstLineChars="200"/>
              <w:jc w:val="left"/>
              <w:rPr>
                <w:rFonts w:ascii="Times New Roman" w:hAnsi="Times New Roman" w:cs="Times New Roman"/>
              </w:rPr>
            </w:pPr>
            <w:r>
              <w:rPr>
                <w:rFonts w:ascii="Times New Roman" w:hAnsi="Times New Roman" w:cs="Times New Roman"/>
                <w:b/>
                <w:color w:val="000000"/>
                <w:kern w:val="0"/>
                <w:sz w:val="24"/>
                <w:szCs w:val="24"/>
                <w:lang w:bidi="ar"/>
              </w:rPr>
              <w:t>综上所述，本项目在此本项目符合当地规划、项目选址合理、外环境上相容。</w:t>
            </w:r>
          </w:p>
          <w:p>
            <w:pPr>
              <w:tabs>
                <w:tab w:val="left" w:pos="2743"/>
              </w:tabs>
              <w:outlineLvl w:val="2"/>
              <w:rPr>
                <w:rFonts w:ascii="Times New Roman" w:hAnsi="Times New Roman" w:cs="Times New Roman"/>
                <w:b/>
                <w:bCs/>
                <w:sz w:val="24"/>
                <w:szCs w:val="24"/>
              </w:rPr>
            </w:pPr>
            <w:r>
              <w:rPr>
                <w:rFonts w:ascii="Times New Roman" w:hAnsi="Times New Roman" w:cs="Times New Roman"/>
                <w:b/>
                <w:bCs/>
                <w:sz w:val="24"/>
                <w:szCs w:val="24"/>
              </w:rPr>
              <w:t>3.工程区域环境现状结论</w:t>
            </w:r>
          </w:p>
          <w:p>
            <w:pPr>
              <w:widowControl/>
              <w:ind w:firstLine="480" w:firstLineChars="200"/>
              <w:jc w:val="left"/>
              <w:rPr>
                <w:rFonts w:ascii="Times New Roman" w:hAnsi="Times New Roman" w:cs="Times New Roman"/>
              </w:rPr>
            </w:pPr>
            <w:r>
              <w:rPr>
                <w:rFonts w:ascii="Times New Roman" w:hAnsi="Times New Roman" w:cs="Times New Roman"/>
                <w:color w:val="000000"/>
                <w:kern w:val="0"/>
                <w:sz w:val="24"/>
                <w:szCs w:val="24"/>
                <w:lang w:bidi="ar"/>
              </w:rPr>
              <w:t xml:space="preserve">（1）环境空气质量 </w:t>
            </w:r>
          </w:p>
          <w:p>
            <w:pPr>
              <w:widowControl/>
              <w:ind w:firstLine="480" w:firstLineChars="200"/>
              <w:jc w:val="left"/>
              <w:rPr>
                <w:rFonts w:ascii="Times New Roman" w:hAnsi="Times New Roman" w:cs="Times New Roman"/>
                <w:color w:val="000000"/>
                <w:kern w:val="0"/>
                <w:sz w:val="24"/>
                <w:szCs w:val="24"/>
                <w:lang w:bidi="ar"/>
              </w:rPr>
            </w:pPr>
            <w:r>
              <w:rPr>
                <w:rFonts w:ascii="Times New Roman" w:hAnsi="Times New Roman" w:cs="Times New Roman"/>
                <w:color w:val="000000"/>
                <w:kern w:val="0"/>
                <w:sz w:val="24"/>
                <w:szCs w:val="24"/>
                <w:lang w:bidi="ar"/>
              </w:rPr>
              <w:t xml:space="preserve">本项目所在区域的环境空气质量可以满足《环境空气质量标准》（GB3095-2012）中的二级标准限值要求。 </w:t>
            </w:r>
          </w:p>
          <w:p>
            <w:pPr>
              <w:widowControl/>
              <w:ind w:firstLine="480" w:firstLineChars="200"/>
              <w:jc w:val="left"/>
              <w:rPr>
                <w:rFonts w:ascii="Times New Roman" w:hAnsi="Times New Roman" w:cs="Times New Roman"/>
              </w:rPr>
            </w:pPr>
            <w:r>
              <w:rPr>
                <w:rFonts w:ascii="Times New Roman" w:hAnsi="Times New Roman" w:cs="Times New Roman"/>
                <w:color w:val="000000"/>
                <w:kern w:val="0"/>
                <w:sz w:val="24"/>
                <w:szCs w:val="24"/>
                <w:lang w:bidi="ar"/>
              </w:rPr>
              <w:t xml:space="preserve">（2）地表水环境质量 </w:t>
            </w:r>
          </w:p>
          <w:p>
            <w:pPr>
              <w:widowControl/>
              <w:ind w:firstLine="480" w:firstLineChars="200"/>
              <w:jc w:val="left"/>
              <w:rPr>
                <w:rFonts w:ascii="Times New Roman" w:hAnsi="Times New Roman" w:cs="Times New Roman"/>
                <w:color w:val="000000"/>
                <w:kern w:val="0"/>
                <w:sz w:val="24"/>
                <w:szCs w:val="24"/>
                <w:lang w:bidi="ar"/>
              </w:rPr>
            </w:pPr>
            <w:r>
              <w:rPr>
                <w:rFonts w:ascii="Times New Roman" w:hAnsi="Times New Roman" w:cs="Times New Roman"/>
                <w:color w:val="000000"/>
                <w:kern w:val="0"/>
                <w:sz w:val="24"/>
                <w:szCs w:val="24"/>
                <w:lang w:bidi="ar"/>
              </w:rPr>
              <w:t>引用监测数据中，沱江简阳市污水处理厂拟建排口上游500米处断面水质 BOD</w:t>
            </w:r>
            <w:r>
              <w:rPr>
                <w:rFonts w:ascii="Times New Roman" w:hAnsi="Times New Roman" w:cs="Times New Roman"/>
                <w:color w:val="000000"/>
                <w:kern w:val="0"/>
                <w:sz w:val="15"/>
                <w:szCs w:val="15"/>
                <w:lang w:bidi="ar"/>
              </w:rPr>
              <w:t>5</w:t>
            </w:r>
            <w:r>
              <w:rPr>
                <w:rFonts w:ascii="Times New Roman" w:hAnsi="Times New Roman" w:cs="Times New Roman"/>
                <w:color w:val="000000"/>
                <w:kern w:val="0"/>
                <w:sz w:val="24"/>
                <w:szCs w:val="24"/>
                <w:lang w:bidi="ar"/>
              </w:rPr>
              <w:t>指标超标外，其余指标均满足《地表水环境质量标准（GB3838-2002）》中Ⅲ类水域标准要求。BOD</w:t>
            </w:r>
            <w:r>
              <w:rPr>
                <w:rFonts w:ascii="Times New Roman" w:hAnsi="Times New Roman" w:cs="Times New Roman"/>
                <w:color w:val="000000"/>
                <w:kern w:val="0"/>
                <w:sz w:val="15"/>
                <w:szCs w:val="15"/>
                <w:lang w:bidi="ar"/>
              </w:rPr>
              <w:t>5</w:t>
            </w:r>
            <w:r>
              <w:rPr>
                <w:rFonts w:ascii="Times New Roman" w:hAnsi="Times New Roman" w:cs="Times New Roman"/>
                <w:color w:val="000000"/>
                <w:kern w:val="0"/>
                <w:sz w:val="24"/>
                <w:szCs w:val="24"/>
                <w:lang w:bidi="ar"/>
              </w:rPr>
              <w:t xml:space="preserve">超标原因是该段附近居民生活污水处理不完善排入沱江所致。相关部门通过加强管理后，该段水质将有所改善。 </w:t>
            </w:r>
          </w:p>
          <w:p>
            <w:pPr>
              <w:widowControl/>
              <w:ind w:firstLine="480" w:firstLineChars="200"/>
              <w:jc w:val="left"/>
              <w:rPr>
                <w:rFonts w:ascii="Times New Roman" w:hAnsi="Times New Roman" w:cs="Times New Roman"/>
              </w:rPr>
            </w:pPr>
            <w:r>
              <w:rPr>
                <w:rFonts w:ascii="Times New Roman" w:hAnsi="Times New Roman" w:cs="Times New Roman"/>
                <w:color w:val="000000"/>
                <w:kern w:val="0"/>
                <w:sz w:val="24"/>
                <w:szCs w:val="24"/>
                <w:lang w:bidi="ar"/>
              </w:rPr>
              <w:t xml:space="preserve">（3）区域环境噪声质量 </w:t>
            </w:r>
          </w:p>
          <w:p>
            <w:pPr>
              <w:widowControl/>
              <w:ind w:firstLine="480" w:firstLineChars="200"/>
              <w:jc w:val="left"/>
              <w:rPr>
                <w:rFonts w:ascii="Times New Roman" w:hAnsi="Times New Roman" w:cs="Times New Roman"/>
              </w:rPr>
            </w:pPr>
            <w:r>
              <w:rPr>
                <w:rFonts w:ascii="Times New Roman" w:hAnsi="Times New Roman" w:cs="Times New Roman"/>
                <w:color w:val="000000"/>
                <w:kern w:val="0"/>
                <w:sz w:val="24"/>
                <w:szCs w:val="24"/>
                <w:lang w:bidi="ar"/>
              </w:rPr>
              <w:t xml:space="preserve">区域声学环境质量符合《声环境质量标准》（GB3096-2008）中3类标准。 </w:t>
            </w:r>
          </w:p>
          <w:p>
            <w:pPr>
              <w:tabs>
                <w:tab w:val="left" w:pos="2743"/>
              </w:tabs>
              <w:outlineLvl w:val="2"/>
              <w:rPr>
                <w:rFonts w:ascii="Times New Roman" w:hAnsi="Times New Roman" w:cs="Times New Roman"/>
                <w:b/>
                <w:bCs/>
                <w:color w:val="000000"/>
                <w:sz w:val="24"/>
                <w:szCs w:val="24"/>
              </w:rPr>
            </w:pPr>
            <w:r>
              <w:rPr>
                <w:rFonts w:ascii="Times New Roman" w:hAnsi="Times New Roman" w:cs="Times New Roman"/>
                <w:b/>
                <w:bCs/>
                <w:color w:val="000000"/>
                <w:sz w:val="24"/>
                <w:szCs w:val="24"/>
              </w:rPr>
              <w:t>4.项目环境影响评价结论</w:t>
            </w:r>
          </w:p>
          <w:p>
            <w:pPr>
              <w:widowControl/>
              <w:ind w:firstLine="480" w:firstLineChars="200"/>
              <w:jc w:val="left"/>
              <w:rPr>
                <w:rFonts w:ascii="Times New Roman" w:hAnsi="Times New Roman" w:cs="Times New Roman"/>
              </w:rPr>
            </w:pPr>
            <w:r>
              <w:rPr>
                <w:rFonts w:ascii="Times New Roman" w:hAnsi="Times New Roman" w:cs="Times New Roman"/>
                <w:color w:val="000000"/>
                <w:kern w:val="0"/>
                <w:sz w:val="24"/>
                <w:szCs w:val="24"/>
                <w:lang w:bidi="ar"/>
              </w:rPr>
              <w:t xml:space="preserve">地表水：项目投入营运后，生活污水与生产废水经过污水处理站处理，前期污水经处理后可达《污水综合排放标准》（GB8978-1996）中一级排放标准后排入沱江；后期园区污水处理厂营运后，达《污水综合排放标准》（GB8978-1996）中三级排放标准后排入园区污水处理厂处理后达标排放。不会对地表水体产生明显影响。 </w:t>
            </w:r>
          </w:p>
          <w:p>
            <w:pPr>
              <w:widowControl/>
              <w:ind w:firstLine="480" w:firstLineChars="200"/>
              <w:jc w:val="left"/>
              <w:rPr>
                <w:rFonts w:ascii="Times New Roman" w:hAnsi="Times New Roman" w:cs="Times New Roman"/>
              </w:rPr>
            </w:pPr>
            <w:r>
              <w:rPr>
                <w:rFonts w:ascii="Times New Roman" w:hAnsi="Times New Roman" w:cs="Times New Roman"/>
                <w:color w:val="000000"/>
                <w:kern w:val="0"/>
                <w:sz w:val="24"/>
                <w:szCs w:val="24"/>
                <w:lang w:bidi="ar"/>
              </w:rPr>
              <w:t xml:space="preserve">大气环境：项目投入使用后，废气得到有效处理达标排放，不会对区域内环境空气质量造成明显影响。 </w:t>
            </w:r>
          </w:p>
          <w:p>
            <w:pPr>
              <w:widowControl/>
              <w:ind w:firstLine="480" w:firstLineChars="200"/>
              <w:jc w:val="left"/>
              <w:rPr>
                <w:rFonts w:ascii="Times New Roman" w:hAnsi="Times New Roman" w:cs="Times New Roman"/>
              </w:rPr>
            </w:pPr>
            <w:r>
              <w:rPr>
                <w:rFonts w:ascii="Times New Roman" w:hAnsi="Times New Roman" w:cs="Times New Roman"/>
                <w:color w:val="000000"/>
                <w:kern w:val="0"/>
                <w:sz w:val="24"/>
                <w:szCs w:val="24"/>
                <w:lang w:bidi="ar"/>
              </w:rPr>
              <w:t xml:space="preserve">声学环境：本项目营运后的主要噪声源是设备噪声，通过合理布局、设备减震、厂房隔声、消声、自然衰减等措施，使项目厂界噪声控制在标准范围之内。 </w:t>
            </w:r>
          </w:p>
          <w:p>
            <w:pPr>
              <w:widowControl/>
              <w:ind w:firstLine="480" w:firstLineChars="200"/>
              <w:jc w:val="left"/>
              <w:rPr>
                <w:rFonts w:ascii="Times New Roman" w:hAnsi="Times New Roman" w:cs="Times New Roman"/>
              </w:rPr>
            </w:pPr>
            <w:r>
              <w:rPr>
                <w:rFonts w:ascii="Times New Roman" w:hAnsi="Times New Roman" w:cs="Times New Roman"/>
                <w:color w:val="000000"/>
                <w:kern w:val="0"/>
                <w:sz w:val="24"/>
                <w:szCs w:val="24"/>
                <w:lang w:bidi="ar"/>
              </w:rPr>
              <w:t xml:space="preserve">固体废弃物：全部妥善处置，不会对环境产生明显影响。因此，本项目产生的固体废弃物不会产生二次污染。 </w:t>
            </w:r>
          </w:p>
          <w:p>
            <w:pPr>
              <w:widowControl/>
              <w:ind w:firstLine="482" w:firstLineChars="200"/>
              <w:jc w:val="left"/>
              <w:rPr>
                <w:rFonts w:ascii="Times New Roman" w:hAnsi="Times New Roman" w:cs="Times New Roman"/>
              </w:rPr>
            </w:pPr>
            <w:r>
              <w:rPr>
                <w:rFonts w:ascii="Times New Roman" w:hAnsi="Times New Roman" w:cs="Times New Roman"/>
                <w:b/>
                <w:color w:val="000000"/>
                <w:kern w:val="0"/>
                <w:sz w:val="24"/>
                <w:szCs w:val="24"/>
                <w:lang w:bidi="ar"/>
              </w:rPr>
              <w:t>评价认为：本项目对废水、废气、噪声及固体废弃物采取的治理措施，是有效、可行的。</w:t>
            </w:r>
          </w:p>
          <w:p>
            <w:pPr>
              <w:tabs>
                <w:tab w:val="left" w:pos="2743"/>
              </w:tabs>
              <w:outlineLvl w:val="2"/>
              <w:rPr>
                <w:rFonts w:ascii="Times New Roman" w:hAnsi="Times New Roman" w:cs="Times New Roman"/>
                <w:b/>
                <w:bCs/>
                <w:color w:val="000000"/>
                <w:sz w:val="24"/>
                <w:szCs w:val="24"/>
              </w:rPr>
            </w:pPr>
            <w:r>
              <w:rPr>
                <w:rFonts w:ascii="Times New Roman" w:hAnsi="Times New Roman" w:cs="Times New Roman"/>
                <w:b/>
                <w:bCs/>
                <w:color w:val="000000"/>
                <w:sz w:val="24"/>
                <w:szCs w:val="24"/>
              </w:rPr>
              <w:t>5.清洁生产分析结论</w:t>
            </w:r>
          </w:p>
          <w:p>
            <w:pPr>
              <w:widowControl/>
              <w:ind w:firstLine="480" w:firstLineChars="200"/>
              <w:jc w:val="left"/>
              <w:rPr>
                <w:rFonts w:ascii="Times New Roman" w:hAnsi="Times New Roman" w:cs="Times New Roman"/>
              </w:rPr>
            </w:pPr>
            <w:r>
              <w:rPr>
                <w:rFonts w:ascii="Times New Roman" w:hAnsi="Times New Roman" w:cs="Times New Roman"/>
                <w:color w:val="000000"/>
                <w:kern w:val="0"/>
                <w:sz w:val="24"/>
                <w:szCs w:val="24"/>
                <w:lang w:bidi="ar"/>
              </w:rPr>
              <w:t>本项目通过在生产工艺与设备选择、原辅材料选用和管理、废物回收利用、污染治理、内部管理等几方面采取合理可行的清洁生产措施，有效地控制污染，采取的清洁生产方案和措施可大大降低能耗、物耗、水耗，减少污染物排放，降低产品成本，较好地实现清洁生产的目的。</w:t>
            </w:r>
          </w:p>
          <w:p>
            <w:pPr>
              <w:pStyle w:val="10"/>
              <w:numPr>
                <w:ilvl w:val="0"/>
                <w:numId w:val="2"/>
              </w:numPr>
              <w:spacing w:line="360" w:lineRule="auto"/>
              <w:ind w:left="0" w:leftChars="0"/>
              <w:rPr>
                <w:b/>
                <w:bCs/>
                <w:sz w:val="24"/>
                <w:szCs w:val="24"/>
              </w:rPr>
            </w:pPr>
            <w:r>
              <w:rPr>
                <w:b/>
                <w:bCs/>
                <w:sz w:val="24"/>
                <w:szCs w:val="24"/>
              </w:rPr>
              <w:t>风险分析结论</w:t>
            </w:r>
          </w:p>
          <w:p>
            <w:pPr>
              <w:widowControl/>
              <w:ind w:firstLine="480" w:firstLineChars="200"/>
              <w:jc w:val="left"/>
              <w:rPr>
                <w:rFonts w:ascii="Times New Roman" w:hAnsi="Times New Roman" w:cs="Times New Roman"/>
              </w:rPr>
            </w:pPr>
            <w:r>
              <w:rPr>
                <w:rFonts w:ascii="Times New Roman" w:hAnsi="Times New Roman" w:cs="Times New Roman"/>
                <w:color w:val="000000"/>
                <w:kern w:val="0"/>
                <w:sz w:val="24"/>
                <w:szCs w:val="24"/>
                <w:lang w:bidi="ar"/>
              </w:rPr>
              <w:t>本项目生产过程不涉及有毒有害化学品的使用、不产生有毒有害物质，故本项目不涉及重大危险源，不构成环境风险事故，项目风险可控。</w:t>
            </w:r>
          </w:p>
          <w:p>
            <w:pPr>
              <w:pStyle w:val="10"/>
              <w:numPr>
                <w:ilvl w:val="0"/>
                <w:numId w:val="2"/>
              </w:numPr>
              <w:spacing w:line="360" w:lineRule="auto"/>
              <w:ind w:left="0" w:leftChars="0"/>
              <w:rPr>
                <w:b/>
                <w:bCs/>
                <w:sz w:val="24"/>
                <w:szCs w:val="24"/>
              </w:rPr>
            </w:pPr>
            <w:r>
              <w:rPr>
                <w:b/>
                <w:bCs/>
                <w:sz w:val="24"/>
                <w:szCs w:val="24"/>
              </w:rPr>
              <w:t>总量控制分析结论</w:t>
            </w:r>
          </w:p>
          <w:p>
            <w:pPr>
              <w:pStyle w:val="10"/>
              <w:spacing w:line="360" w:lineRule="auto"/>
              <w:ind w:left="0" w:leftChars="0" w:firstLine="480" w:firstLineChars="200"/>
              <w:rPr>
                <w:sz w:val="24"/>
                <w:szCs w:val="24"/>
              </w:rPr>
            </w:pPr>
            <w:r>
              <w:rPr>
                <w:sz w:val="24"/>
                <w:szCs w:val="24"/>
              </w:rPr>
              <w:t>根据项目特点，总量控制污染物及其控制指标建议如下：</w:t>
            </w:r>
          </w:p>
          <w:p>
            <w:pPr>
              <w:ind w:right="-327" w:firstLine="3132" w:firstLineChars="1300"/>
              <w:rPr>
                <w:rFonts w:ascii="Times New Roman" w:hAnsi="Times New Roman" w:cs="Times New Roman"/>
                <w:sz w:val="24"/>
                <w:szCs w:val="24"/>
              </w:rPr>
            </w:pPr>
            <w:r>
              <w:rPr>
                <w:rFonts w:ascii="Times New Roman" w:hAnsi="Times New Roman" w:cs="Times New Roman"/>
                <w:b/>
                <w:bCs/>
                <w:sz w:val="24"/>
                <w:szCs w:val="24"/>
              </w:rPr>
              <w:t>表4-1项目总量控制指标（单位：吨/年）</w:t>
            </w:r>
          </w:p>
          <w:tbl>
            <w:tblPr>
              <w:tblStyle w:val="17"/>
              <w:tblW w:w="944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940"/>
              <w:gridCol w:w="2754"/>
              <w:gridCol w:w="274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40" w:type="dxa"/>
                  <w:noWrap/>
                  <w:vAlign w:val="center"/>
                </w:tcPr>
                <w:p>
                  <w:pPr>
                    <w:spacing w:line="300" w:lineRule="exact"/>
                    <w:ind w:left="-42" w:leftChars="-20" w:right="-42" w:rightChars="-20"/>
                    <w:jc w:val="center"/>
                    <w:rPr>
                      <w:rFonts w:ascii="Times New Roman" w:hAnsi="Times New Roman" w:cs="Times New Roman" w:eastAsiaTheme="minorEastAsia"/>
                      <w:b/>
                      <w:bCs/>
                    </w:rPr>
                  </w:pPr>
                  <w:r>
                    <w:rPr>
                      <w:rFonts w:ascii="Times New Roman" w:hAnsi="Times New Roman" w:cs="Times New Roman" w:eastAsiaTheme="minorEastAsia"/>
                      <w:b/>
                      <w:bCs/>
                    </w:rPr>
                    <w:t>污染物名称</w:t>
                  </w:r>
                </w:p>
              </w:tc>
              <w:tc>
                <w:tcPr>
                  <w:tcW w:w="5501" w:type="dxa"/>
                  <w:gridSpan w:val="2"/>
                  <w:noWrap/>
                  <w:vAlign w:val="center"/>
                </w:tcPr>
                <w:p>
                  <w:pPr>
                    <w:spacing w:line="300" w:lineRule="exact"/>
                    <w:ind w:left="-42" w:leftChars="-20" w:right="-42" w:rightChars="-20"/>
                    <w:jc w:val="center"/>
                    <w:rPr>
                      <w:rFonts w:ascii="Times New Roman" w:hAnsi="Times New Roman" w:cs="Times New Roman"/>
                      <w:szCs w:val="21"/>
                    </w:rPr>
                  </w:pPr>
                  <w:r>
                    <w:rPr>
                      <w:rFonts w:ascii="Times New Roman" w:hAnsi="Times New Roman" w:cs="Times New Roman"/>
                      <w:b/>
                      <w:bCs/>
                      <w:szCs w:val="21"/>
                    </w:rPr>
                    <w:t>本项目总量指标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940" w:type="dxa"/>
                  <w:noWrap/>
                  <w:vAlign w:val="center"/>
                </w:tcPr>
                <w:p>
                  <w:pPr>
                    <w:autoSpaceDE w:val="0"/>
                    <w:autoSpaceDN w:val="0"/>
                    <w:spacing w:line="240" w:lineRule="auto"/>
                    <w:jc w:val="center"/>
                    <w:rPr>
                      <w:rFonts w:ascii="Times New Roman" w:hAnsi="Times New Roman" w:cs="Times New Roman"/>
                      <w:szCs w:val="21"/>
                    </w:rPr>
                  </w:pPr>
                  <w:r>
                    <w:rPr>
                      <w:rFonts w:ascii="Times New Roman" w:hAnsi="Times New Roman" w:cs="Times New Roman"/>
                      <w:szCs w:val="21"/>
                    </w:rPr>
                    <w:t>COD</w:t>
                  </w:r>
                  <w:r>
                    <w:rPr>
                      <w:rFonts w:ascii="Times New Roman" w:hAnsi="Times New Roman" w:cs="Times New Roman"/>
                      <w:szCs w:val="21"/>
                      <w:vertAlign w:val="subscript"/>
                    </w:rPr>
                    <w:t>cr</w:t>
                  </w:r>
                </w:p>
              </w:tc>
              <w:tc>
                <w:tcPr>
                  <w:tcW w:w="2754" w:type="dxa"/>
                  <w:vMerge w:val="restart"/>
                  <w:noWrap/>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近期</w:t>
                  </w:r>
                </w:p>
              </w:tc>
              <w:tc>
                <w:tcPr>
                  <w:tcW w:w="2747" w:type="dxa"/>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10.25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940" w:type="dxa"/>
                  <w:noWrap/>
                  <w:vAlign w:val="center"/>
                </w:tcPr>
                <w:p>
                  <w:pPr>
                    <w:autoSpaceDE w:val="0"/>
                    <w:autoSpaceDN w:val="0"/>
                    <w:spacing w:line="240" w:lineRule="auto"/>
                    <w:jc w:val="center"/>
                    <w:rPr>
                      <w:rFonts w:ascii="Times New Roman" w:hAnsi="Times New Roman" w:cs="Times New Roman"/>
                      <w:szCs w:val="21"/>
                    </w:rPr>
                  </w:pPr>
                  <w:r>
                    <w:rPr>
                      <w:rFonts w:ascii="Times New Roman" w:hAnsi="Times New Roman" w:cs="Times New Roman"/>
                      <w:szCs w:val="21"/>
                    </w:rPr>
                    <w:t>NH</w:t>
                  </w:r>
                  <w:r>
                    <w:rPr>
                      <w:rFonts w:ascii="Times New Roman" w:hAnsi="Times New Roman" w:cs="Times New Roman"/>
                      <w:szCs w:val="21"/>
                      <w:vertAlign w:val="subscript"/>
                    </w:rPr>
                    <w:t>3</w:t>
                  </w:r>
                  <w:r>
                    <w:rPr>
                      <w:rFonts w:ascii="Times New Roman" w:hAnsi="Times New Roman" w:cs="Times New Roman"/>
                      <w:szCs w:val="21"/>
                    </w:rPr>
                    <w:t>-N</w:t>
                  </w:r>
                </w:p>
              </w:tc>
              <w:tc>
                <w:tcPr>
                  <w:tcW w:w="2754" w:type="dxa"/>
                  <w:vMerge w:val="continue"/>
                  <w:noWrap/>
                  <w:vAlign w:val="center"/>
                </w:tcPr>
                <w:p>
                  <w:pPr>
                    <w:autoSpaceDE w:val="0"/>
                    <w:autoSpaceDN w:val="0"/>
                    <w:spacing w:line="240" w:lineRule="auto"/>
                    <w:jc w:val="center"/>
                    <w:rPr>
                      <w:rFonts w:ascii="Times New Roman" w:hAnsi="Times New Roman" w:cs="Times New Roman"/>
                      <w:szCs w:val="21"/>
                    </w:rPr>
                  </w:pPr>
                </w:p>
              </w:tc>
              <w:tc>
                <w:tcPr>
                  <w:tcW w:w="2747" w:type="dxa"/>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1.54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940" w:type="dxa"/>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SO</w:t>
                  </w:r>
                  <w:r>
                    <w:rPr>
                      <w:rFonts w:ascii="Times New Roman" w:hAnsi="Times New Roman" w:cs="Times New Roman"/>
                      <w:szCs w:val="21"/>
                      <w:vertAlign w:val="subscript"/>
                    </w:rPr>
                    <w:t>2</w:t>
                  </w:r>
                </w:p>
              </w:tc>
              <w:tc>
                <w:tcPr>
                  <w:tcW w:w="5501" w:type="dxa"/>
                  <w:gridSpan w:val="2"/>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0.48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940" w:type="dxa"/>
                  <w:noWrap/>
                  <w:vAlign w:val="center"/>
                </w:tcPr>
                <w:p>
                  <w:pPr>
                    <w:ind w:left="-42" w:leftChars="-20" w:right="-42" w:rightChars="-20"/>
                    <w:jc w:val="center"/>
                    <w:rPr>
                      <w:rFonts w:ascii="Times New Roman" w:hAnsi="Times New Roman" w:cs="Times New Roman"/>
                      <w:szCs w:val="21"/>
                    </w:rPr>
                  </w:pPr>
                  <w:r>
                    <w:rPr>
                      <w:rFonts w:ascii="Times New Roman" w:hAnsi="Times New Roman" w:cs="Times New Roman"/>
                      <w:szCs w:val="21"/>
                    </w:rPr>
                    <w:t>NO</w:t>
                  </w:r>
                  <w:r>
                    <w:rPr>
                      <w:rFonts w:ascii="Times New Roman" w:hAnsi="Times New Roman" w:cs="Times New Roman"/>
                      <w:szCs w:val="21"/>
                      <w:vertAlign w:val="subscript"/>
                    </w:rPr>
                    <w:t>X</w:t>
                  </w:r>
                </w:p>
              </w:tc>
              <w:tc>
                <w:tcPr>
                  <w:tcW w:w="5501" w:type="dxa"/>
                  <w:gridSpan w:val="2"/>
                  <w:noWrap/>
                  <w:vAlign w:val="center"/>
                </w:tcPr>
                <w:p>
                  <w:pPr>
                    <w:ind w:left="-42" w:leftChars="-20" w:right="-42" w:rightChars="-20"/>
                    <w:jc w:val="center"/>
                    <w:rPr>
                      <w:rFonts w:ascii="Times New Roman" w:hAnsi="Times New Roman" w:cs="Times New Roman"/>
                      <w:szCs w:val="21"/>
                    </w:rPr>
                  </w:pPr>
                  <w:r>
                    <w:rPr>
                      <w:rFonts w:ascii="Times New Roman" w:hAnsi="Times New Roman" w:cs="Times New Roman"/>
                      <w:szCs w:val="21"/>
                    </w:rPr>
                    <w:t>0.72</w:t>
                  </w:r>
                </w:p>
              </w:tc>
            </w:tr>
          </w:tbl>
          <w:p>
            <w:pPr>
              <w:pStyle w:val="10"/>
              <w:numPr>
                <w:ilvl w:val="0"/>
                <w:numId w:val="2"/>
              </w:numPr>
              <w:spacing w:line="360" w:lineRule="auto"/>
              <w:ind w:left="0" w:leftChars="0"/>
              <w:jc w:val="left"/>
              <w:rPr>
                <w:b/>
                <w:bCs/>
                <w:sz w:val="24"/>
                <w:szCs w:val="24"/>
              </w:rPr>
            </w:pPr>
            <w:r>
              <w:rPr>
                <w:b/>
                <w:bCs/>
                <w:sz w:val="24"/>
                <w:szCs w:val="24"/>
              </w:rPr>
              <w:t>评价结论</w:t>
            </w:r>
          </w:p>
          <w:p>
            <w:pPr>
              <w:widowControl/>
              <w:ind w:firstLine="482" w:firstLineChars="200"/>
              <w:jc w:val="left"/>
              <w:rPr>
                <w:rFonts w:ascii="Times New Roman" w:hAnsi="Times New Roman" w:cs="Times New Roman"/>
              </w:rPr>
            </w:pPr>
            <w:r>
              <w:rPr>
                <w:rFonts w:ascii="Times New Roman" w:hAnsi="Times New Roman" w:cs="Times New Roman"/>
                <w:b/>
                <w:color w:val="000000"/>
                <w:kern w:val="0"/>
                <w:sz w:val="24"/>
                <w:szCs w:val="24"/>
                <w:lang w:bidi="ar"/>
              </w:rPr>
              <w:t xml:space="preserve">本项目建设符合国家产业政策，选址符合当地规划，污染物治理后满足达标排放要求， </w:t>
            </w:r>
          </w:p>
          <w:p>
            <w:pPr>
              <w:widowControl/>
              <w:jc w:val="left"/>
              <w:rPr>
                <w:rFonts w:ascii="Times New Roman" w:hAnsi="Times New Roman" w:cs="Times New Roman"/>
              </w:rPr>
            </w:pPr>
            <w:r>
              <w:rPr>
                <w:rFonts w:ascii="Times New Roman" w:hAnsi="Times New Roman" w:cs="Times New Roman"/>
                <w:b/>
                <w:color w:val="000000"/>
                <w:kern w:val="0"/>
                <w:sz w:val="24"/>
                <w:szCs w:val="24"/>
                <w:lang w:bidi="ar"/>
              </w:rPr>
              <w:t xml:space="preserve">环境风险可控，不会改变地表水、环境空气、声学等周边环境的现有环境状况，符合总量控制要求，从环境保护角度看，项目在现场址建设可行。 </w:t>
            </w:r>
          </w:p>
          <w:p>
            <w:pPr>
              <w:widowControl/>
              <w:ind w:firstLine="482" w:firstLineChars="200"/>
              <w:jc w:val="left"/>
              <w:rPr>
                <w:rFonts w:ascii="Times New Roman" w:hAnsi="Times New Roman" w:cs="Times New Roman"/>
                <w:b/>
                <w:color w:val="000000"/>
                <w:kern w:val="0"/>
                <w:sz w:val="24"/>
                <w:szCs w:val="24"/>
                <w:lang w:bidi="ar"/>
              </w:rPr>
            </w:pPr>
            <w:r>
              <w:rPr>
                <w:rFonts w:ascii="Times New Roman" w:hAnsi="Times New Roman" w:cs="Times New Roman"/>
                <w:b/>
                <w:color w:val="000000"/>
                <w:kern w:val="0"/>
                <w:sz w:val="24"/>
                <w:szCs w:val="24"/>
                <w:lang w:bidi="ar"/>
              </w:rPr>
              <w:t xml:space="preserve">因此，从环境保护的角度来看，本项目的建设是可行的。 </w:t>
            </w:r>
          </w:p>
          <w:p>
            <w:pPr>
              <w:widowControl/>
              <w:jc w:val="left"/>
              <w:rPr>
                <w:rFonts w:ascii="Times New Roman" w:hAnsi="Times New Roman" w:cs="Times New Roman"/>
              </w:rPr>
            </w:pPr>
            <w:r>
              <w:rPr>
                <w:rFonts w:ascii="Times New Roman" w:hAnsi="Times New Roman" w:cs="Times New Roman"/>
                <w:b/>
                <w:color w:val="000000"/>
                <w:kern w:val="0"/>
                <w:sz w:val="24"/>
                <w:szCs w:val="24"/>
                <w:lang w:bidi="ar"/>
              </w:rPr>
              <w:t>10.环境保护对策与建议</w:t>
            </w:r>
          </w:p>
          <w:p>
            <w:pPr>
              <w:widowControl/>
              <w:ind w:firstLine="480" w:firstLineChars="200"/>
              <w:jc w:val="left"/>
              <w:rPr>
                <w:rFonts w:ascii="Times New Roman" w:hAnsi="Times New Roman" w:cs="Times New Roman"/>
              </w:rPr>
            </w:pPr>
            <w:r>
              <w:rPr>
                <w:rFonts w:ascii="Times New Roman" w:hAnsi="Times New Roman" w:cs="Times New Roman"/>
                <w:color w:val="000000"/>
                <w:kern w:val="0"/>
                <w:sz w:val="24"/>
                <w:szCs w:val="24"/>
                <w:lang w:bidi="ar"/>
              </w:rPr>
              <w:t xml:space="preserve">（1）本工程必须保证足够的环保资金，以保证本项目有关的各项治污措施付诸实施。做好项目建设的“三同时”工作； </w:t>
            </w:r>
          </w:p>
          <w:p>
            <w:pPr>
              <w:widowControl/>
              <w:ind w:firstLine="480" w:firstLineChars="200"/>
              <w:jc w:val="left"/>
              <w:rPr>
                <w:rFonts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（2）</w:t>
            </w:r>
            <w:r>
              <w:rPr>
                <w:rFonts w:ascii="Times New Roman" w:hAnsi="Times New Roman" w:cs="Times New Roman"/>
                <w:color w:val="000000"/>
                <w:kern w:val="0"/>
                <w:sz w:val="24"/>
                <w:szCs w:val="24"/>
                <w:lang w:bidi="ar"/>
              </w:rPr>
              <w:t>配置必要的环保人员，监测工作可委托当地环境监测站进行；当污染处理设施运行不正常时，应立即停产检修，直至恢复正常。</w:t>
            </w:r>
          </w:p>
          <w:p>
            <w:pPr>
              <w:widowControl/>
              <w:ind w:firstLine="480" w:firstLineChars="200"/>
              <w:jc w:val="left"/>
              <w:rPr>
                <w:rFonts w:ascii="Times New Roman" w:hAnsi="Times New Roman" w:cs="Times New Roman"/>
              </w:rPr>
            </w:pPr>
            <w:r>
              <w:rPr>
                <w:rFonts w:hint="eastAsia" w:ascii="Times New Roman" w:hAnsi="Times New Roman" w:cs="Times New Roman"/>
                <w:color w:val="000000"/>
                <w:kern w:val="0"/>
                <w:sz w:val="24"/>
                <w:szCs w:val="24"/>
                <w:lang w:bidi="ar"/>
              </w:rPr>
              <w:t>（3）</w:t>
            </w:r>
            <w:r>
              <w:rPr>
                <w:rFonts w:ascii="Times New Roman" w:hAnsi="Times New Roman" w:cs="Times New Roman"/>
                <w:color w:val="000000"/>
                <w:kern w:val="0"/>
                <w:sz w:val="24"/>
                <w:szCs w:val="24"/>
                <w:lang w:bidi="ar"/>
              </w:rPr>
              <w:t xml:space="preserve">加强管理，切实杜绝生产过程中的跑、冒、漏，污染防治设施应保证每时每刻正常运转。健全各种生产环保规章制度，严格在岗人员操作管理。 </w:t>
            </w:r>
          </w:p>
          <w:p>
            <w:pPr>
              <w:widowControl/>
              <w:ind w:firstLine="480" w:firstLineChars="200"/>
              <w:jc w:val="left"/>
              <w:rPr>
                <w:rFonts w:ascii="Times New Roman" w:hAnsi="Times New Roman" w:cs="Times New Roman"/>
              </w:rPr>
            </w:pPr>
            <w:r>
              <w:rPr>
                <w:rFonts w:hint="eastAsia" w:ascii="Times New Roman" w:hAnsi="Times New Roman" w:cs="Times New Roman"/>
                <w:color w:val="000000"/>
                <w:kern w:val="0"/>
                <w:sz w:val="24"/>
                <w:szCs w:val="24"/>
                <w:lang w:bidi="ar"/>
              </w:rPr>
              <w:t>（4）</w:t>
            </w:r>
            <w:r>
              <w:rPr>
                <w:rFonts w:ascii="Times New Roman" w:hAnsi="Times New Roman" w:cs="Times New Roman"/>
                <w:color w:val="000000"/>
                <w:kern w:val="0"/>
                <w:sz w:val="24"/>
                <w:szCs w:val="24"/>
                <w:lang w:bidi="ar"/>
              </w:rPr>
              <w:t xml:space="preserve">加强对产噪设备的管理，对隔音屏噪设施定期检查，与此同时，加强设备、管道、各项治污措施的定期检修和维护工作，保证其正常运行。 </w:t>
            </w:r>
          </w:p>
          <w:p>
            <w:pPr>
              <w:widowControl/>
              <w:ind w:firstLine="480" w:firstLineChars="200"/>
              <w:jc w:val="left"/>
              <w:rPr>
                <w:rFonts w:ascii="Times New Roman" w:hAnsi="Times New Roman" w:cs="Times New Roman"/>
              </w:rPr>
            </w:pPr>
            <w:r>
              <w:rPr>
                <w:rFonts w:hint="eastAsia" w:ascii="Times New Roman" w:hAnsi="Times New Roman" w:cs="Times New Roman"/>
                <w:color w:val="000000"/>
                <w:kern w:val="0"/>
                <w:sz w:val="24"/>
                <w:szCs w:val="24"/>
                <w:lang w:bidi="ar"/>
              </w:rPr>
              <w:t>（5）</w:t>
            </w:r>
            <w:r>
              <w:rPr>
                <w:rFonts w:ascii="Times New Roman" w:hAnsi="Times New Roman" w:cs="Times New Roman"/>
                <w:color w:val="000000"/>
                <w:kern w:val="0"/>
                <w:sz w:val="24"/>
                <w:szCs w:val="24"/>
                <w:lang w:bidi="ar"/>
              </w:rPr>
              <w:t>厂区空地应尽量进行绿化，既美化环境，又净化空气，同时吸声、屏噪。</w:t>
            </w:r>
          </w:p>
          <w:p>
            <w:pPr>
              <w:pStyle w:val="4"/>
              <w:spacing w:before="0" w:after="0" w:line="360" w:lineRule="auto"/>
              <w:rPr>
                <w:rFonts w:ascii="Times New Roman" w:hAnsi="Times New Roman" w:eastAsia="宋体"/>
                <w:bCs w:val="0"/>
                <w:sz w:val="24"/>
                <w:szCs w:val="24"/>
              </w:rPr>
            </w:pPr>
            <w:r>
              <w:rPr>
                <w:rFonts w:ascii="Times New Roman" w:hAnsi="Times New Roman" w:eastAsia="宋体"/>
                <w:bCs w:val="0"/>
                <w:sz w:val="24"/>
                <w:szCs w:val="24"/>
              </w:rPr>
              <w:t>11.环评批复</w:t>
            </w:r>
          </w:p>
          <w:p>
            <w:pPr>
              <w:rPr>
                <w:rFonts w:ascii="Times New Roman" w:hAnsi="Times New Roman" w:cs="Times New Roman"/>
                <w:sz w:val="24"/>
              </w:rPr>
            </w:pPr>
            <w:r>
              <w:rPr>
                <w:rFonts w:ascii="Times New Roman" w:hAnsi="Times New Roman" w:cs="Times New Roman"/>
                <w:sz w:val="24"/>
                <w:lang w:val="zh-CN"/>
              </w:rPr>
              <w:t>由</w:t>
            </w:r>
            <w:r>
              <w:rPr>
                <w:rFonts w:ascii="Times New Roman" w:hAnsi="Times New Roman" w:cs="Times New Roman"/>
                <w:sz w:val="24"/>
                <w:szCs w:val="24"/>
              </w:rPr>
              <w:t>简阳市环境保护局</w:t>
            </w:r>
            <w:r>
              <w:rPr>
                <w:rFonts w:ascii="Times New Roman" w:hAnsi="Times New Roman" w:cs="Times New Roman"/>
                <w:sz w:val="24"/>
              </w:rPr>
              <w:t>（</w:t>
            </w:r>
            <w:r>
              <w:rPr>
                <w:rFonts w:ascii="Times New Roman" w:hAnsi="Times New Roman" w:cs="Times New Roman"/>
                <w:sz w:val="24"/>
                <w:szCs w:val="24"/>
              </w:rPr>
              <w:t>简环建[2018] 62号</w:t>
            </w:r>
            <w:r>
              <w:rPr>
                <w:rFonts w:ascii="Times New Roman" w:hAnsi="Times New Roman" w:cs="Times New Roman"/>
                <w:sz w:val="24"/>
              </w:rPr>
              <w:t>）批复内容如下：</w:t>
            </w:r>
          </w:p>
          <w:p>
            <w:pPr>
              <w:pStyle w:val="9"/>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你公司报送的《年产年加工20万吨饮料灌装项目环境影响报告表》及专家意见已收悉。经研究，现批复如下：</w:t>
            </w:r>
          </w:p>
          <w:p>
            <w:pPr>
              <w:pStyle w:val="9"/>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一、该项目位于四川省成都市简阳市工业集中发展区凯力威工业大道南段16号。项目租赁四川华冠食品有限公司厂房、设备及附属设施（剩余饮料灌装生产线1条、锅炉5台、循环水站一座及污水处理站1座等）基础上购置安装全自动灌装生产线9套（共计10条）。项目完成后可实现年加工20万吨饮料灌装能力。项目主要建设内容：1.主体工程（主体厂房、易拉罐灌装车间、利乐包灌装车间、包装车间、调配车间、杀菌车间、配料车间、水处理车间、CPI清洗系统间）；2.辅助工程（办公区、食堂、仓库、装车区、维修间、保温室、锅炉房、循环水站、供水供电)；3.公用设施；4.环保设施。项目总投资2000万元，其中环保设施投资72万元。</w:t>
            </w:r>
          </w:p>
          <w:p>
            <w:pPr>
              <w:pStyle w:val="9"/>
              <w:spacing w:line="44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项目取得了简阳市经济和信息化局备案同意（备案号：川投资备【2017-510185-14-03-216728】JXQB-0652号)，符合现行产业政策。项目租货四川华冠食品有限公司厂房，四川华冠食品有限公司已取得对该地的国有土地使用证（简国用【2008】第00631号)，其中明确该用地为工业用地，项目用地取得了相关许可。在落实报告表提出的防止生态破坏和环境污染的措施后，不利环境影响可得到减缓和控制。因此，我局原则同意你公司报告表中所列建设项目的性质、规模和拟采取的环境保护措施。</w:t>
            </w:r>
          </w:p>
          <w:p>
            <w:pPr>
              <w:pStyle w:val="9"/>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二、项目建设应重点做好以下工作</w:t>
            </w:r>
          </w:p>
          <w:p>
            <w:pPr>
              <w:pStyle w:val="9"/>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（一）严格按</w:t>
            </w:r>
            <w:r>
              <w:rPr>
                <w:rFonts w:hint="eastAsia" w:ascii="Times New Roman" w:hAnsi="Times New Roman" w:eastAsia="宋体" w:cs="Times New Roman"/>
                <w:sz w:val="24"/>
                <w:szCs w:val="24"/>
              </w:rPr>
              <w:t>“</w:t>
            </w:r>
            <w:r>
              <w:rPr>
                <w:rFonts w:ascii="Times New Roman" w:hAnsi="Times New Roman" w:eastAsia="宋体" w:cs="Times New Roman"/>
                <w:sz w:val="24"/>
                <w:szCs w:val="24"/>
              </w:rPr>
              <w:t>报告表</w:t>
            </w:r>
            <w:r>
              <w:rPr>
                <w:rFonts w:hint="eastAsia" w:ascii="Times New Roman" w:hAnsi="Times New Roman" w:eastAsia="宋体" w:cs="Times New Roman"/>
                <w:sz w:val="24"/>
                <w:szCs w:val="24"/>
              </w:rPr>
              <w:t>”</w:t>
            </w:r>
            <w:r>
              <w:rPr>
                <w:rFonts w:ascii="Times New Roman" w:hAnsi="Times New Roman" w:eastAsia="宋体" w:cs="Times New Roman"/>
                <w:sz w:val="24"/>
                <w:szCs w:val="24"/>
              </w:rPr>
              <w:t>要求落实各项环保设施的建设，加强环保设施的日常管理和维护，确保环保设施正常运转及各类污染物稳定达标排放，杜绝事故排放。</w:t>
            </w:r>
          </w:p>
          <w:p>
            <w:pPr>
              <w:pStyle w:val="9"/>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二）落实废水处理措施。营运期，生活污水、生产废水在园区污水处理厂及配套设施建成前，经污水处理站处理达标后排放；在园区污水处理厂及配套设施建成后，经园区管网排入园区污水处理厂处理后达标排放。</w:t>
            </w:r>
          </w:p>
          <w:p>
            <w:pPr>
              <w:pStyle w:val="9"/>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三）落实“报告表”提出的废气治理措施，确保大气污染物达标排放。施工期，严格按照国务院《大气污染防治行动计划》和《四川省灰霾污染防治实施方案》（川办发[2013]78号）相关要求采取防尘措施。营运期，锅炉废气经8m高排气简达标排放；食堂油烟通过油烟净化器处理后达标排放。</w:t>
            </w:r>
          </w:p>
          <w:p>
            <w:pPr>
              <w:pStyle w:val="9"/>
              <w:numPr>
                <w:ilvl w:val="0"/>
                <w:numId w:val="3"/>
              </w:num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固体废物应严格按照“报告表”中的处置措施落实去向。管运期，生活垃圾交由市政环卫部门统一清运；项目生产过程中产生的废渣定期收集外售；废包装材料分类收集后，可再利用的外售至废品回收站，不可外售的定期交由市政环卫部门统一清运：污水处理站污泥定期收集送至城市生活垃圾填埋场处理；真空打检不合格产品收集外售废品站；原料验收不合格品由原料供应商回收处理；RO纯水制备废弃物过滤浦渣由市政环卫部门统一清运；废活性炭统一收集后由供货商回收；废离子交换树脂、废润滑油等危险废物集中收集后交由有资质的单位进行处置。</w:t>
            </w:r>
          </w:p>
          <w:p>
            <w:pPr>
              <w:pStyle w:val="9"/>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（五）加强噪声污染控制，营运期，设备噪声通过采取减震、消音等措施达标排放，禁止噪声扰民。</w:t>
            </w:r>
          </w:p>
          <w:p>
            <w:pPr>
              <w:pStyle w:val="9"/>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（六）强化环境风险防范和应急措施。制定并落实应急预案和风险防范措施，杜绝污染事故的发生。加强环境风险防范工作，确保项目对环境的安全。</w:t>
            </w:r>
          </w:p>
          <w:p>
            <w:pPr>
              <w:pStyle w:val="9"/>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（七）建设应注意解决好的其它问题，结合环评报告表及专家评估意见予以落实。</w:t>
            </w:r>
          </w:p>
          <w:p>
            <w:pPr>
              <w:pStyle w:val="9"/>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三、项目建设必须严格执行环境保护设施与主体工程同时设计、同时施工、同时投产使用的环境保护“三同时”制度。项目竣工后，环境保护设施及对策措施必须按规定程序开展环境保护验收，验收合格后，项目方可正式投入运营。违反本规定要求的，承担相应环境保护法律责任。</w:t>
            </w:r>
          </w:p>
          <w:p>
            <w:pPr>
              <w:pStyle w:val="9"/>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四、请简阳市环境监察执法大队负责该项目日常的环境保护监督检查工作。</w:t>
            </w:r>
          </w:p>
          <w:p>
            <w:pPr>
              <w:pStyle w:val="10"/>
              <w:rPr>
                <w:sz w:val="24"/>
              </w:rPr>
            </w:pPr>
          </w:p>
          <w:p>
            <w:pPr>
              <w:pStyle w:val="10"/>
              <w:rPr>
                <w:sz w:val="24"/>
              </w:rPr>
            </w:pPr>
          </w:p>
          <w:p>
            <w:pPr>
              <w:pStyle w:val="10"/>
              <w:rPr>
                <w:sz w:val="24"/>
              </w:rPr>
            </w:pPr>
          </w:p>
          <w:p>
            <w:pPr>
              <w:pStyle w:val="10"/>
              <w:rPr>
                <w:sz w:val="24"/>
              </w:rPr>
            </w:pPr>
          </w:p>
          <w:p>
            <w:pPr>
              <w:pStyle w:val="10"/>
              <w:ind w:left="0" w:leftChars="0"/>
              <w:rPr>
                <w:sz w:val="24"/>
              </w:rPr>
            </w:pPr>
          </w:p>
          <w:p>
            <w:pPr>
              <w:rPr>
                <w:rFonts w:ascii="Times New Roman" w:hAnsi="Times New Roman" w:cs="Times New Roman"/>
              </w:rPr>
            </w:pPr>
          </w:p>
        </w:tc>
      </w:tr>
    </w:tbl>
    <w:p>
      <w:pPr>
        <w:pStyle w:val="10"/>
        <w:ind w:left="0" w:leftChars="0"/>
        <w:sectPr>
          <w:pgSz w:w="11906" w:h="16838"/>
          <w:pgMar w:top="1440" w:right="1080" w:bottom="1440" w:left="1080" w:header="851" w:footer="992" w:gutter="0"/>
          <w:cols w:space="425" w:num="1"/>
          <w:docGrid w:type="lines" w:linePitch="312" w:charSpace="0"/>
        </w:sectPr>
      </w:pPr>
    </w:p>
    <w:p>
      <w:pPr>
        <w:outlineLvl w:val="0"/>
        <w:rPr>
          <w:rFonts w:ascii="Times New Roman" w:hAnsi="Times New Roman" w:cs="Times New Roman"/>
          <w:b/>
          <w:sz w:val="24"/>
          <w:szCs w:val="24"/>
        </w:rPr>
      </w:pPr>
      <w:bookmarkStart w:id="38" w:name="_Toc27530"/>
      <w:bookmarkStart w:id="39" w:name="_Toc9045"/>
      <w:bookmarkStart w:id="40" w:name="_Toc28565"/>
      <w:bookmarkStart w:id="41" w:name="_Toc2937"/>
      <w:bookmarkStart w:id="42" w:name="_Toc29860"/>
      <w:r>
        <w:rPr>
          <w:rFonts w:ascii="Times New Roman" w:hAnsi="Times New Roman" w:cs="Times New Roman"/>
          <w:b/>
          <w:sz w:val="24"/>
          <w:szCs w:val="24"/>
        </w:rPr>
        <w:t>表五</w:t>
      </w:r>
      <w:bookmarkEnd w:id="38"/>
      <w:bookmarkEnd w:id="39"/>
      <w:bookmarkEnd w:id="40"/>
      <w:bookmarkEnd w:id="41"/>
      <w:r>
        <w:rPr>
          <w:rFonts w:ascii="Times New Roman" w:hAnsi="Times New Roman" w:cs="Times New Roman"/>
          <w:b/>
          <w:sz w:val="24"/>
          <w:szCs w:val="24"/>
        </w:rPr>
        <w:t>验收检测质量保证及质量控制</w:t>
      </w:r>
      <w:bookmarkEnd w:id="42"/>
    </w:p>
    <w:tbl>
      <w:tblPr>
        <w:tblStyle w:val="17"/>
        <w:tblW w:w="9962"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9962"/>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9962" w:type="dxa"/>
            <w:tcBorders>
              <w:top w:val="single" w:color="auto" w:sz="12" w:space="0"/>
              <w:bottom w:val="single" w:color="auto" w:sz="12" w:space="0"/>
            </w:tcBorders>
          </w:tcPr>
          <w:p>
            <w:pPr>
              <w:ind w:firstLine="482" w:firstLineChars="200"/>
              <w:rPr>
                <w:rFonts w:ascii="Times New Roman" w:hAnsi="Times New Roman" w:cs="Times New Roman"/>
                <w:sz w:val="24"/>
                <w:szCs w:val="24"/>
              </w:rPr>
            </w:pPr>
            <w:r>
              <w:rPr>
                <w:rFonts w:ascii="Times New Roman" w:hAnsi="Times New Roman" w:cs="Times New Roman"/>
                <w:b/>
                <w:bCs/>
                <w:sz w:val="24"/>
                <w:szCs w:val="24"/>
              </w:rPr>
              <w:t>1、</w:t>
            </w:r>
            <w:r>
              <w:rPr>
                <w:rFonts w:ascii="Times New Roman" w:hAnsi="Times New Roman" w:cs="Times New Roman"/>
                <w:sz w:val="24"/>
                <w:szCs w:val="24"/>
              </w:rPr>
              <w:t>验收监测期间，生产工况满足验收监测的规定和要求。</w:t>
            </w:r>
          </w:p>
          <w:p>
            <w:pPr>
              <w:ind w:firstLine="482" w:firstLineChars="200"/>
              <w:rPr>
                <w:rFonts w:ascii="Times New Roman" w:hAnsi="Times New Roman" w:cs="Times New Roman"/>
                <w:sz w:val="24"/>
                <w:szCs w:val="24"/>
              </w:rPr>
            </w:pPr>
            <w:r>
              <w:rPr>
                <w:rFonts w:ascii="Times New Roman" w:hAnsi="Times New Roman" w:cs="Times New Roman"/>
                <w:b/>
                <w:bCs/>
                <w:sz w:val="24"/>
                <w:szCs w:val="24"/>
              </w:rPr>
              <w:t>2、</w:t>
            </w:r>
            <w:r>
              <w:rPr>
                <w:rFonts w:ascii="Times New Roman" w:hAnsi="Times New Roman" w:cs="Times New Roman"/>
                <w:sz w:val="24"/>
                <w:szCs w:val="24"/>
              </w:rPr>
              <w:t>验收监测中使用的布点、采样、分析测试方法，选择目前适用的国家和行业标准分析方法、监测技术规范，其次是国家环保总局推荐的统一分析方法或试行分析方法以及有关规定等。监测质量保证按《环境监测技术规范》等技术规范要求，进行全过程质量控制。</w:t>
            </w:r>
          </w:p>
          <w:p>
            <w:pPr>
              <w:ind w:firstLine="482" w:firstLineChars="200"/>
              <w:rPr>
                <w:rFonts w:ascii="Times New Roman" w:hAnsi="Times New Roman" w:cs="Times New Roman"/>
                <w:sz w:val="24"/>
                <w:szCs w:val="24"/>
              </w:rPr>
            </w:pPr>
            <w:r>
              <w:rPr>
                <w:rFonts w:ascii="Times New Roman" w:hAnsi="Times New Roman" w:cs="Times New Roman"/>
                <w:b/>
                <w:bCs/>
                <w:sz w:val="24"/>
                <w:szCs w:val="24"/>
              </w:rPr>
              <w:t>3、</w:t>
            </w:r>
            <w:r>
              <w:rPr>
                <w:rFonts w:ascii="Times New Roman" w:hAnsi="Times New Roman" w:cs="Times New Roman"/>
                <w:sz w:val="24"/>
                <w:szCs w:val="24"/>
              </w:rPr>
              <w:t>验收监测采样和分析人员，具有环境监测资质合格证；所有监测仪器、量具均经过计量部门检定合格并在有效期间使用。</w:t>
            </w:r>
          </w:p>
          <w:p>
            <w:pPr>
              <w:pStyle w:val="2"/>
              <w:ind w:firstLine="482"/>
              <w:rPr>
                <w:rFonts w:ascii="Times New Roman" w:hAnsi="Times New Roman" w:cs="Times New Roman"/>
              </w:rPr>
            </w:pPr>
            <w:r>
              <w:rPr>
                <w:rFonts w:ascii="Times New Roman" w:hAnsi="Times New Roman" w:cs="Times New Roman"/>
                <w:b/>
                <w:bCs/>
                <w:sz w:val="24"/>
                <w:szCs w:val="24"/>
              </w:rPr>
              <w:t>4、</w:t>
            </w:r>
            <w:r>
              <w:rPr>
                <w:rFonts w:ascii="Times New Roman" w:hAnsi="Times New Roman" w:cs="Times New Roman"/>
                <w:sz w:val="24"/>
                <w:szCs w:val="24"/>
              </w:rPr>
              <w:t>实验室样品分析均要求同步完成全程序空白实验、做样品总数10%的加标回收或平行双样分析。</w:t>
            </w:r>
          </w:p>
          <w:p>
            <w:pPr>
              <w:ind w:firstLine="482" w:firstLineChars="200"/>
              <w:rPr>
                <w:rFonts w:ascii="Times New Roman" w:hAnsi="Times New Roman" w:cs="Times New Roman"/>
                <w:sz w:val="24"/>
                <w:szCs w:val="24"/>
              </w:rPr>
            </w:pPr>
            <w:r>
              <w:rPr>
                <w:rFonts w:ascii="Times New Roman" w:hAnsi="Times New Roman" w:cs="Times New Roman"/>
                <w:b/>
                <w:bCs/>
                <w:sz w:val="24"/>
                <w:szCs w:val="24"/>
              </w:rPr>
              <w:t>5、</w:t>
            </w:r>
            <w:r>
              <w:rPr>
                <w:rFonts w:ascii="Times New Roman" w:hAnsi="Times New Roman" w:cs="Times New Roman"/>
                <w:sz w:val="24"/>
                <w:szCs w:val="24"/>
              </w:rPr>
              <w:t>气体采样在进现场前对气体分析、采样器流量计等进行校核。</w:t>
            </w:r>
          </w:p>
          <w:p>
            <w:pPr>
              <w:ind w:firstLine="482" w:firstLineChars="200"/>
              <w:rPr>
                <w:rFonts w:ascii="Times New Roman" w:hAnsi="Times New Roman" w:cs="Times New Roman"/>
                <w:color w:val="FF0000"/>
                <w:sz w:val="24"/>
                <w:szCs w:val="24"/>
              </w:rPr>
            </w:pPr>
            <w:r>
              <w:rPr>
                <w:rFonts w:ascii="Times New Roman" w:hAnsi="Times New Roman" w:cs="Times New Roman"/>
                <w:b/>
                <w:bCs/>
                <w:sz w:val="24"/>
                <w:szCs w:val="24"/>
              </w:rPr>
              <w:t>6、</w:t>
            </w:r>
            <w:r>
              <w:rPr>
                <w:rFonts w:ascii="Times New Roman" w:hAnsi="Times New Roman" w:cs="Times New Roman"/>
                <w:sz w:val="24"/>
                <w:szCs w:val="24"/>
              </w:rPr>
              <w:t>监测前后对噪声仪进行校正，测定前后</w:t>
            </w:r>
            <w:r>
              <w:rPr>
                <w:rFonts w:hint="eastAsia" w:ascii="Times New Roman" w:hAnsi="Times New Roman" w:cs="Times New Roman"/>
                <w:sz w:val="24"/>
                <w:szCs w:val="24"/>
              </w:rPr>
              <w:t>校准示值偏差</w:t>
            </w:r>
            <w:r>
              <w:rPr>
                <w:rFonts w:ascii="Times New Roman" w:hAnsi="Times New Roman" w:cs="Times New Roman"/>
                <w:sz w:val="24"/>
                <w:szCs w:val="24"/>
              </w:rPr>
              <w:t>≤0.5 dB (A)。</w:t>
            </w:r>
          </w:p>
          <w:p>
            <w:pPr>
              <w:ind w:firstLine="482" w:firstLineChars="200"/>
              <w:rPr>
                <w:rFonts w:ascii="Times New Roman" w:hAnsi="Times New Roman" w:cs="Times New Roman"/>
                <w:b/>
                <w:sz w:val="24"/>
              </w:rPr>
            </w:pPr>
            <w:r>
              <w:rPr>
                <w:rFonts w:ascii="Times New Roman" w:hAnsi="Times New Roman" w:cs="Times New Roman"/>
                <w:b/>
                <w:bCs/>
                <w:sz w:val="24"/>
                <w:szCs w:val="24"/>
              </w:rPr>
              <w:t>7、</w:t>
            </w:r>
            <w:r>
              <w:rPr>
                <w:rFonts w:ascii="Times New Roman" w:hAnsi="Times New Roman" w:cs="Times New Roman"/>
                <w:sz w:val="24"/>
                <w:szCs w:val="24"/>
              </w:rPr>
              <w:t>监测报告严格执行“三审”制度。</w:t>
            </w:r>
          </w:p>
          <w:p>
            <w:pPr>
              <w:pStyle w:val="10"/>
              <w:ind w:left="0" w:leftChars="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ind w:left="0" w:leftChars="0"/>
            </w:pPr>
          </w:p>
          <w:p>
            <w:pPr>
              <w:pStyle w:val="10"/>
            </w:pPr>
          </w:p>
        </w:tc>
      </w:tr>
    </w:tbl>
    <w:p>
      <w:pPr>
        <w:pStyle w:val="10"/>
        <w:ind w:left="0" w:leftChars="0"/>
        <w:sectPr>
          <w:pgSz w:w="11906" w:h="16838"/>
          <w:pgMar w:top="1440" w:right="1080" w:bottom="1440" w:left="1080" w:header="851" w:footer="992" w:gutter="0"/>
          <w:cols w:space="425" w:num="1"/>
          <w:docGrid w:type="lines" w:linePitch="312" w:charSpace="0"/>
        </w:sectPr>
      </w:pPr>
    </w:p>
    <w:p>
      <w:pPr>
        <w:outlineLvl w:val="0"/>
        <w:rPr>
          <w:rFonts w:ascii="Times New Roman" w:hAnsi="Times New Roman" w:cs="Times New Roman"/>
          <w:b/>
          <w:sz w:val="24"/>
          <w:szCs w:val="24"/>
        </w:rPr>
      </w:pPr>
      <w:bookmarkStart w:id="43" w:name="_Toc12540"/>
      <w:bookmarkStart w:id="44" w:name="_Toc3834"/>
      <w:bookmarkStart w:id="45" w:name="_Toc30556"/>
      <w:bookmarkStart w:id="46" w:name="_Toc7528"/>
      <w:bookmarkStart w:id="47" w:name="_Toc27793"/>
      <w:r>
        <w:rPr>
          <w:rFonts w:ascii="Times New Roman" w:hAnsi="Times New Roman" w:cs="Times New Roman"/>
          <w:b/>
          <w:sz w:val="24"/>
          <w:szCs w:val="24"/>
        </w:rPr>
        <w:t>表六</w:t>
      </w:r>
      <w:bookmarkEnd w:id="43"/>
      <w:bookmarkEnd w:id="44"/>
      <w:bookmarkEnd w:id="45"/>
      <w:bookmarkEnd w:id="46"/>
      <w:r>
        <w:rPr>
          <w:rFonts w:ascii="Times New Roman" w:hAnsi="Times New Roman" w:cs="Times New Roman"/>
          <w:b/>
          <w:sz w:val="24"/>
          <w:szCs w:val="24"/>
        </w:rPr>
        <w:t>验收监测内容</w:t>
      </w:r>
      <w:bookmarkEnd w:id="47"/>
    </w:p>
    <w:tbl>
      <w:tblPr>
        <w:tblStyle w:val="17"/>
        <w:tblW w:w="9962"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9962"/>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9962" w:type="dxa"/>
            <w:tcBorders>
              <w:top w:val="single" w:color="auto" w:sz="12" w:space="0"/>
              <w:bottom w:val="single" w:color="auto" w:sz="12" w:space="0"/>
            </w:tcBorders>
          </w:tcPr>
          <w:p>
            <w:pPr>
              <w:ind w:firstLine="480" w:firstLineChars="200"/>
              <w:rPr>
                <w:rFonts w:ascii="Times New Roman" w:hAnsi="Times New Roman" w:cs="Times New Roman"/>
                <w:sz w:val="24"/>
                <w:szCs w:val="24"/>
              </w:rPr>
            </w:pPr>
            <w:r>
              <w:rPr>
                <w:rFonts w:ascii="Times New Roman" w:hAnsi="Times New Roman" w:cs="Times New Roman"/>
                <w:sz w:val="24"/>
                <w:szCs w:val="24"/>
              </w:rPr>
              <w:t>本次监测由四川泰安生科技咨询有限公司完成，我公司具有四川省质量技术监督局出具《检验检测机构资质认定证书》，CMA证书编号：172303100236。</w:t>
            </w:r>
          </w:p>
          <w:p>
            <w:pPr>
              <w:rPr>
                <w:rFonts w:ascii="Times New Roman" w:hAnsi="Times New Roman" w:cs="Times New Roman"/>
                <w:b/>
                <w:sz w:val="24"/>
                <w:szCs w:val="24"/>
              </w:rPr>
            </w:pPr>
            <w:r>
              <w:rPr>
                <w:rFonts w:ascii="Times New Roman" w:hAnsi="Times New Roman" w:cs="Times New Roman"/>
                <w:b/>
                <w:sz w:val="24"/>
                <w:szCs w:val="24"/>
              </w:rPr>
              <w:t>1.废气</w:t>
            </w:r>
          </w:p>
          <w:p>
            <w:pPr>
              <w:rPr>
                <w:rFonts w:ascii="Times New Roman" w:hAnsi="Times New Roman" w:cs="Times New Roman"/>
                <w:b/>
                <w:sz w:val="24"/>
                <w:szCs w:val="24"/>
              </w:rPr>
            </w:pPr>
            <w:r>
              <w:rPr>
                <w:rFonts w:ascii="Times New Roman" w:hAnsi="Times New Roman" w:cs="Times New Roman"/>
                <w:b/>
                <w:sz w:val="24"/>
                <w:szCs w:val="24"/>
              </w:rPr>
              <w:t>1.1检测点位、项目及频率</w:t>
            </w:r>
          </w:p>
          <w:p>
            <w:pPr>
              <w:spacing w:line="560" w:lineRule="exact"/>
              <w:jc w:val="center"/>
              <w:rPr>
                <w:rFonts w:ascii="Times New Roman" w:hAnsi="Times New Roman" w:cs="Times New Roman"/>
                <w:b/>
                <w:sz w:val="24"/>
              </w:rPr>
            </w:pPr>
            <w:r>
              <w:rPr>
                <w:rFonts w:ascii="Times New Roman" w:hAnsi="Times New Roman" w:cs="Times New Roman"/>
                <w:b/>
                <w:sz w:val="24"/>
              </w:rPr>
              <w:t>表6-1废气监测内容</w:t>
            </w:r>
          </w:p>
          <w:tbl>
            <w:tblPr>
              <w:tblStyle w:val="17"/>
              <w:tblW w:w="9880" w:type="dxa"/>
              <w:jc w:val="center"/>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135"/>
              <w:gridCol w:w="1260"/>
              <w:gridCol w:w="1980"/>
              <w:gridCol w:w="3670"/>
              <w:gridCol w:w="1835"/>
            </w:tblGrid>
            <w:tr>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08" w:hRule="atLeast"/>
                <w:jc w:val="center"/>
              </w:trPr>
              <w:tc>
                <w:tcPr>
                  <w:tcW w:w="1135" w:type="dxa"/>
                  <w:tcBorders>
                    <w:top w:val="double" w:color="auto" w:sz="4" w:space="0"/>
                  </w:tcBorders>
                  <w:noWrap/>
                  <w:vAlign w:val="center"/>
                </w:tcPr>
                <w:p>
                  <w:pPr>
                    <w:adjustRightInd w:val="0"/>
                    <w:snapToGrid w:val="0"/>
                    <w:spacing w:line="276" w:lineRule="auto"/>
                    <w:ind w:left="11" w:hanging="11"/>
                    <w:jc w:val="center"/>
                    <w:rPr>
                      <w:rFonts w:ascii="Times New Roman" w:hAnsi="Times New Roman" w:cs="Times New Roman"/>
                      <w:b/>
                      <w:szCs w:val="21"/>
                    </w:rPr>
                  </w:pPr>
                  <w:r>
                    <w:rPr>
                      <w:rFonts w:ascii="Times New Roman" w:hAnsi="Times New Roman" w:cs="Times New Roman"/>
                      <w:b/>
                      <w:szCs w:val="21"/>
                    </w:rPr>
                    <w:t>检测类别</w:t>
                  </w:r>
                </w:p>
              </w:tc>
              <w:tc>
                <w:tcPr>
                  <w:tcW w:w="1260" w:type="dxa"/>
                  <w:tcBorders>
                    <w:top w:val="double" w:color="auto" w:sz="4" w:space="0"/>
                  </w:tcBorders>
                  <w:noWrap/>
                  <w:vAlign w:val="center"/>
                </w:tcPr>
                <w:p>
                  <w:pPr>
                    <w:adjustRightInd w:val="0"/>
                    <w:snapToGrid w:val="0"/>
                    <w:spacing w:line="276" w:lineRule="auto"/>
                    <w:ind w:left="11" w:hanging="11"/>
                    <w:jc w:val="center"/>
                    <w:rPr>
                      <w:rFonts w:ascii="Times New Roman" w:hAnsi="Times New Roman" w:cs="Times New Roman"/>
                      <w:b/>
                      <w:szCs w:val="21"/>
                    </w:rPr>
                  </w:pPr>
                  <w:r>
                    <w:rPr>
                      <w:rFonts w:ascii="Times New Roman" w:hAnsi="Times New Roman" w:cs="Times New Roman"/>
                      <w:b/>
                      <w:szCs w:val="21"/>
                    </w:rPr>
                    <w:t>监测点位</w:t>
                  </w:r>
                </w:p>
              </w:tc>
              <w:tc>
                <w:tcPr>
                  <w:tcW w:w="1980" w:type="dxa"/>
                  <w:tcBorders>
                    <w:top w:val="double" w:color="auto" w:sz="4" w:space="0"/>
                    <w:bottom w:val="single" w:color="auto" w:sz="4" w:space="0"/>
                  </w:tcBorders>
                  <w:noWrap/>
                  <w:vAlign w:val="center"/>
                </w:tcPr>
                <w:p>
                  <w:pPr>
                    <w:adjustRightInd w:val="0"/>
                    <w:snapToGrid w:val="0"/>
                    <w:spacing w:line="276" w:lineRule="auto"/>
                    <w:ind w:left="11" w:hanging="11"/>
                    <w:jc w:val="center"/>
                    <w:rPr>
                      <w:rFonts w:ascii="Times New Roman" w:hAnsi="Times New Roman" w:cs="Times New Roman"/>
                      <w:b/>
                      <w:szCs w:val="21"/>
                    </w:rPr>
                  </w:pPr>
                  <w:r>
                    <w:rPr>
                      <w:rFonts w:ascii="Times New Roman" w:hAnsi="Times New Roman" w:cs="Times New Roman"/>
                      <w:b/>
                      <w:szCs w:val="21"/>
                    </w:rPr>
                    <w:t>监测项目</w:t>
                  </w:r>
                </w:p>
              </w:tc>
              <w:tc>
                <w:tcPr>
                  <w:tcW w:w="3670" w:type="dxa"/>
                  <w:tcBorders>
                    <w:top w:val="double" w:color="auto" w:sz="4" w:space="0"/>
                    <w:bottom w:val="single" w:color="auto" w:sz="4" w:space="0"/>
                    <w:right w:val="single" w:color="auto" w:sz="4" w:space="0"/>
                  </w:tcBorders>
                  <w:noWrap/>
                  <w:vAlign w:val="center"/>
                </w:tcPr>
                <w:p>
                  <w:pPr>
                    <w:adjustRightInd w:val="0"/>
                    <w:snapToGrid w:val="0"/>
                    <w:spacing w:line="276" w:lineRule="auto"/>
                    <w:ind w:left="11" w:hanging="11"/>
                    <w:jc w:val="center"/>
                    <w:rPr>
                      <w:rFonts w:ascii="Times New Roman" w:hAnsi="Times New Roman" w:cs="Times New Roman"/>
                      <w:b/>
                      <w:szCs w:val="21"/>
                    </w:rPr>
                  </w:pPr>
                  <w:r>
                    <w:rPr>
                      <w:rFonts w:ascii="Times New Roman" w:hAnsi="Times New Roman" w:cs="Times New Roman"/>
                      <w:b/>
                      <w:szCs w:val="21"/>
                    </w:rPr>
                    <w:t>执行标准</w:t>
                  </w:r>
                </w:p>
              </w:tc>
              <w:tc>
                <w:tcPr>
                  <w:tcW w:w="1835" w:type="dxa"/>
                  <w:tcBorders>
                    <w:top w:val="double" w:color="auto" w:sz="4" w:space="0"/>
                    <w:left w:val="single" w:color="auto" w:sz="4" w:space="0"/>
                    <w:bottom w:val="single" w:color="auto" w:sz="4" w:space="0"/>
                  </w:tcBorders>
                  <w:noWrap/>
                  <w:vAlign w:val="center"/>
                </w:tcPr>
                <w:p>
                  <w:pPr>
                    <w:adjustRightInd w:val="0"/>
                    <w:snapToGrid w:val="0"/>
                    <w:spacing w:line="276" w:lineRule="auto"/>
                    <w:ind w:left="11" w:hanging="11"/>
                    <w:jc w:val="center"/>
                    <w:rPr>
                      <w:rFonts w:ascii="Times New Roman" w:hAnsi="Times New Roman" w:cs="Times New Roman"/>
                      <w:b/>
                      <w:szCs w:val="21"/>
                    </w:rPr>
                  </w:pPr>
                  <w:r>
                    <w:rPr>
                      <w:rFonts w:ascii="Times New Roman" w:hAnsi="Times New Roman" w:cs="Times New Roman"/>
                      <w:b/>
                      <w:szCs w:val="21"/>
                    </w:rPr>
                    <w:t>监测时间及频次</w:t>
                  </w:r>
                </w:p>
              </w:tc>
            </w:tr>
            <w:tr>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54" w:hRule="atLeast"/>
                <w:jc w:val="center"/>
              </w:trPr>
              <w:tc>
                <w:tcPr>
                  <w:tcW w:w="1135" w:type="dxa"/>
                  <w:noWrap/>
                  <w:vAlign w:val="center"/>
                </w:tcPr>
                <w:p>
                  <w:pPr>
                    <w:spacing w:line="240" w:lineRule="auto"/>
                    <w:jc w:val="center"/>
                    <w:rPr>
                      <w:rFonts w:ascii="Times New Roman" w:hAnsi="Times New Roman" w:cs="Times New Roman"/>
                      <w:kern w:val="0"/>
                      <w:szCs w:val="21"/>
                    </w:rPr>
                  </w:pPr>
                  <w:r>
                    <w:rPr>
                      <w:rFonts w:ascii="Times New Roman" w:hAnsi="Times New Roman" w:cs="Times New Roman"/>
                      <w:kern w:val="0"/>
                      <w:szCs w:val="21"/>
                    </w:rPr>
                    <w:t>无组织</w:t>
                  </w:r>
                </w:p>
                <w:p>
                  <w:pPr>
                    <w:spacing w:line="240" w:lineRule="auto"/>
                    <w:jc w:val="center"/>
                    <w:rPr>
                      <w:rFonts w:ascii="Times New Roman" w:hAnsi="Times New Roman" w:cs="Times New Roman"/>
                      <w:kern w:val="0"/>
                      <w:szCs w:val="21"/>
                    </w:rPr>
                  </w:pPr>
                  <w:r>
                    <w:rPr>
                      <w:rFonts w:ascii="Times New Roman" w:hAnsi="Times New Roman" w:cs="Times New Roman"/>
                      <w:kern w:val="0"/>
                      <w:szCs w:val="21"/>
                    </w:rPr>
                    <w:t>废气</w:t>
                  </w:r>
                </w:p>
              </w:tc>
              <w:tc>
                <w:tcPr>
                  <w:tcW w:w="1260" w:type="dxa"/>
                  <w:noWrap/>
                  <w:vAlign w:val="center"/>
                </w:tcPr>
                <w:p>
                  <w:pPr>
                    <w:spacing w:line="24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厂界四周</w:t>
                  </w:r>
                </w:p>
              </w:tc>
              <w:tc>
                <w:tcPr>
                  <w:tcW w:w="1980" w:type="dxa"/>
                  <w:noWrap/>
                  <w:vAlign w:val="center"/>
                </w:tcPr>
                <w:p>
                  <w:pPr>
                    <w:spacing w:line="240" w:lineRule="auto"/>
                    <w:jc w:val="center"/>
                    <w:rPr>
                      <w:rFonts w:ascii="Times New Roman" w:hAnsi="Times New Roman" w:cs="Times New Roman"/>
                      <w:szCs w:val="21"/>
                    </w:rPr>
                  </w:pPr>
                  <w:r>
                    <w:rPr>
                      <w:rFonts w:ascii="Times New Roman" w:hAnsi="Times New Roman" w:cs="Times New Roman"/>
                      <w:color w:val="000000" w:themeColor="text1"/>
                      <w:szCs w:val="21"/>
                      <w14:textFill>
                        <w14:solidFill>
                          <w14:schemeClr w14:val="tx1"/>
                        </w14:solidFill>
                      </w14:textFill>
                    </w:rPr>
                    <w:t>VOCs</w:t>
                  </w:r>
                </w:p>
              </w:tc>
              <w:tc>
                <w:tcPr>
                  <w:tcW w:w="3670" w:type="dxa"/>
                  <w:tcBorders>
                    <w:right w:val="single" w:color="auto" w:sz="4" w:space="0"/>
                  </w:tcBorders>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《四川省固定污染源大气挥发性有机物排放标准》（DB51/2377-2017）中表5的其他行业标准</w:t>
                  </w:r>
                </w:p>
              </w:tc>
              <w:tc>
                <w:tcPr>
                  <w:tcW w:w="1835" w:type="dxa"/>
                  <w:tcBorders>
                    <w:left w:val="single" w:color="auto" w:sz="4" w:space="0"/>
                  </w:tcBorders>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连续2天、每天4次</w:t>
                  </w:r>
                </w:p>
              </w:tc>
            </w:tr>
          </w:tbl>
          <w:p>
            <w:pPr>
              <w:rPr>
                <w:rFonts w:ascii="Times New Roman" w:hAnsi="Times New Roman" w:cs="Times New Roman"/>
                <w:b/>
                <w:sz w:val="24"/>
                <w:szCs w:val="24"/>
              </w:rPr>
            </w:pPr>
            <w:r>
              <w:rPr>
                <w:rFonts w:ascii="Times New Roman" w:hAnsi="Times New Roman" w:cs="Times New Roman"/>
                <w:b/>
                <w:sz w:val="24"/>
                <w:szCs w:val="24"/>
              </w:rPr>
              <w:t>1.2分析方法</w:t>
            </w:r>
          </w:p>
          <w:p>
            <w:pPr>
              <w:spacing w:line="560" w:lineRule="exact"/>
              <w:jc w:val="left"/>
              <w:rPr>
                <w:rFonts w:ascii="Times New Roman" w:hAnsi="Times New Roman" w:cs="Times New Roman"/>
                <w:b/>
                <w:sz w:val="24"/>
              </w:rPr>
            </w:pPr>
            <w:r>
              <w:rPr>
                <w:rFonts w:ascii="Times New Roman" w:hAnsi="Times New Roman" w:cs="Times New Roman"/>
                <w:b/>
                <w:sz w:val="24"/>
              </w:rPr>
              <w:t>1.2.1无组织废气检测方法及方法来源</w:t>
            </w:r>
          </w:p>
          <w:p>
            <w:pPr>
              <w:spacing w:line="560" w:lineRule="exact"/>
              <w:jc w:val="center"/>
              <w:rPr>
                <w:rFonts w:ascii="Times New Roman" w:hAnsi="Times New Roman" w:cs="Times New Roman"/>
                <w:b/>
                <w:bCs/>
                <w:sz w:val="24"/>
              </w:rPr>
            </w:pPr>
            <w:r>
              <w:rPr>
                <w:rFonts w:ascii="Times New Roman" w:hAnsi="Times New Roman" w:cs="Times New Roman"/>
                <w:b/>
                <w:sz w:val="24"/>
              </w:rPr>
              <w:t>表6-2无组织废气监测</w:t>
            </w:r>
            <w:r>
              <w:rPr>
                <w:rFonts w:ascii="Times New Roman" w:hAnsi="Times New Roman" w:cs="Times New Roman"/>
                <w:b/>
                <w:bCs/>
                <w:sz w:val="24"/>
              </w:rPr>
              <w:t>方法及方法来源</w:t>
            </w:r>
          </w:p>
          <w:tbl>
            <w:tblPr>
              <w:tblStyle w:val="17"/>
              <w:tblW w:w="9746" w:type="dxa"/>
              <w:jc w:val="center"/>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57" w:type="dxa"/>
                <w:bottom w:w="0" w:type="dxa"/>
                <w:right w:w="57" w:type="dxa"/>
              </w:tblCellMar>
            </w:tblPr>
            <w:tblGrid>
              <w:gridCol w:w="1248"/>
              <w:gridCol w:w="2940"/>
              <w:gridCol w:w="3645"/>
              <w:gridCol w:w="1913"/>
            </w:tblGrid>
            <w:tr>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454" w:hRule="atLeast"/>
                <w:jc w:val="center"/>
              </w:trPr>
              <w:tc>
                <w:tcPr>
                  <w:tcW w:w="1248" w:type="dxa"/>
                  <w:tcBorders>
                    <w:tl2br w:val="nil"/>
                    <w:tr2bl w:val="nil"/>
                  </w:tcBorders>
                  <w:vAlign w:val="center"/>
                </w:tcPr>
                <w:p>
                  <w:pPr>
                    <w:spacing w:line="270" w:lineRule="exact"/>
                    <w:jc w:val="center"/>
                    <w:rPr>
                      <w:rFonts w:ascii="Times New Roman" w:hAnsi="Times New Roman" w:cs="Times New Roman"/>
                      <w:b/>
                      <w:bCs/>
                      <w:kern w:val="0"/>
                      <w:szCs w:val="21"/>
                    </w:rPr>
                  </w:pPr>
                  <w:r>
                    <w:rPr>
                      <w:rFonts w:ascii="Times New Roman" w:hAnsi="Times New Roman" w:cs="Times New Roman"/>
                      <w:b/>
                      <w:bCs/>
                      <w:szCs w:val="21"/>
                    </w:rPr>
                    <w:t>检测项目</w:t>
                  </w:r>
                </w:p>
              </w:tc>
              <w:tc>
                <w:tcPr>
                  <w:tcW w:w="2940" w:type="dxa"/>
                  <w:tcBorders>
                    <w:tl2br w:val="nil"/>
                    <w:tr2bl w:val="nil"/>
                  </w:tcBorders>
                  <w:vAlign w:val="center"/>
                </w:tcPr>
                <w:p>
                  <w:pPr>
                    <w:spacing w:line="270" w:lineRule="exact"/>
                    <w:jc w:val="center"/>
                    <w:rPr>
                      <w:rFonts w:ascii="Times New Roman" w:hAnsi="Times New Roman" w:cs="Times New Roman"/>
                      <w:b/>
                      <w:bCs/>
                      <w:szCs w:val="21"/>
                    </w:rPr>
                  </w:pPr>
                  <w:r>
                    <w:rPr>
                      <w:rFonts w:ascii="Times New Roman" w:hAnsi="Times New Roman" w:cs="Times New Roman"/>
                      <w:b/>
                      <w:bCs/>
                      <w:szCs w:val="21"/>
                    </w:rPr>
                    <w:t>检测方法</w:t>
                  </w:r>
                </w:p>
              </w:tc>
              <w:tc>
                <w:tcPr>
                  <w:tcW w:w="3645" w:type="dxa"/>
                  <w:tcBorders>
                    <w:tl2br w:val="nil"/>
                    <w:tr2bl w:val="nil"/>
                  </w:tcBorders>
                  <w:vAlign w:val="center"/>
                </w:tcPr>
                <w:p>
                  <w:pPr>
                    <w:spacing w:line="270" w:lineRule="exact"/>
                    <w:jc w:val="center"/>
                    <w:rPr>
                      <w:rFonts w:ascii="Times New Roman" w:hAnsi="Times New Roman" w:cs="Times New Roman"/>
                      <w:b/>
                      <w:bCs/>
                      <w:kern w:val="0"/>
                      <w:szCs w:val="21"/>
                    </w:rPr>
                  </w:pPr>
                  <w:r>
                    <w:rPr>
                      <w:rFonts w:ascii="Times New Roman" w:hAnsi="Times New Roman" w:cs="Times New Roman"/>
                      <w:b/>
                      <w:bCs/>
                      <w:szCs w:val="21"/>
                    </w:rPr>
                    <w:t>使用仪器及编号</w:t>
                  </w:r>
                </w:p>
              </w:tc>
              <w:tc>
                <w:tcPr>
                  <w:tcW w:w="1913" w:type="dxa"/>
                  <w:tcBorders>
                    <w:tl2br w:val="nil"/>
                    <w:tr2bl w:val="nil"/>
                  </w:tcBorders>
                  <w:vAlign w:val="center"/>
                </w:tcPr>
                <w:p>
                  <w:pPr>
                    <w:spacing w:line="270" w:lineRule="exact"/>
                    <w:jc w:val="center"/>
                    <w:rPr>
                      <w:rFonts w:ascii="Times New Roman" w:hAnsi="Times New Roman" w:cs="Times New Roman"/>
                      <w:b/>
                      <w:bCs/>
                      <w:szCs w:val="21"/>
                    </w:rPr>
                  </w:pPr>
                  <w:r>
                    <w:rPr>
                      <w:rFonts w:ascii="Times New Roman" w:hAnsi="Times New Roman" w:cs="Times New Roman"/>
                      <w:b/>
                      <w:bCs/>
                      <w:szCs w:val="21"/>
                    </w:rPr>
                    <w:t>检出限（mg/m</w:t>
                  </w:r>
                  <w:r>
                    <w:rPr>
                      <w:rFonts w:ascii="Times New Roman" w:hAnsi="Times New Roman" w:cs="Times New Roman"/>
                      <w:b/>
                      <w:bCs/>
                      <w:szCs w:val="21"/>
                      <w:vertAlign w:val="superscript"/>
                    </w:rPr>
                    <w:t>3</w:t>
                  </w:r>
                  <w:r>
                    <w:rPr>
                      <w:rFonts w:ascii="Times New Roman" w:hAnsi="Times New Roman" w:cs="Times New Roman"/>
                      <w:b/>
                      <w:bCs/>
                      <w:szCs w:val="21"/>
                    </w:rPr>
                    <w:t>）</w:t>
                  </w:r>
                </w:p>
              </w:tc>
            </w:tr>
            <w:tr>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454" w:hRule="atLeast"/>
                <w:jc w:val="center"/>
              </w:trPr>
              <w:tc>
                <w:tcPr>
                  <w:tcW w:w="1248" w:type="dxa"/>
                  <w:tcBorders>
                    <w:tl2br w:val="nil"/>
                    <w:tr2bl w:val="nil"/>
                  </w:tcBorders>
                  <w:vAlign w:val="center"/>
                </w:tcPr>
                <w:p>
                  <w:pPr>
                    <w:snapToGrid w:val="0"/>
                    <w:spacing w:line="240" w:lineRule="auto"/>
                    <w:jc w:val="center"/>
                    <w:rPr>
                      <w:rFonts w:ascii="Times New Roman" w:hAnsi="Times New Roman" w:cs="Times New Roman"/>
                      <w:szCs w:val="21"/>
                    </w:rPr>
                  </w:pPr>
                  <w:r>
                    <w:rPr>
                      <w:rFonts w:ascii="Times New Roman" w:hAnsi="Times New Roman" w:cs="Times New Roman"/>
                      <w:szCs w:val="21"/>
                    </w:rPr>
                    <w:t>VOCs</w:t>
                  </w:r>
                </w:p>
              </w:tc>
              <w:tc>
                <w:tcPr>
                  <w:tcW w:w="2940" w:type="dxa"/>
                  <w:tcBorders>
                    <w:tl2br w:val="nil"/>
                    <w:tr2bl w:val="nil"/>
                  </w:tcBorders>
                  <w:vAlign w:val="center"/>
                </w:tcPr>
                <w:p>
                  <w:pPr>
                    <w:spacing w:line="240" w:lineRule="auto"/>
                    <w:jc w:val="center"/>
                    <w:rPr>
                      <w:rFonts w:ascii="Times New Roman" w:hAnsi="Times New Roman" w:cs="Times New Roman"/>
                      <w:kern w:val="0"/>
                      <w:szCs w:val="21"/>
                    </w:rPr>
                  </w:pPr>
                  <w:r>
                    <w:rPr>
                      <w:rFonts w:ascii="Times New Roman" w:hAnsi="Times New Roman" w:cs="Times New Roman"/>
                      <w:kern w:val="0"/>
                      <w:szCs w:val="21"/>
                    </w:rPr>
                    <w:t>直接进样-气相色谱法</w:t>
                  </w:r>
                </w:p>
                <w:p>
                  <w:pPr>
                    <w:spacing w:line="240" w:lineRule="exact"/>
                    <w:jc w:val="center"/>
                    <w:rPr>
                      <w:rFonts w:ascii="Times New Roman" w:hAnsi="Times New Roman" w:cs="Times New Roman"/>
                      <w:szCs w:val="21"/>
                    </w:rPr>
                  </w:pPr>
                  <w:r>
                    <w:rPr>
                      <w:rFonts w:ascii="Times New Roman" w:hAnsi="Times New Roman" w:cs="Times New Roman"/>
                      <w:kern w:val="0"/>
                      <w:szCs w:val="21"/>
                    </w:rPr>
                    <w:t>HJ 38-2017</w:t>
                  </w:r>
                </w:p>
              </w:tc>
              <w:tc>
                <w:tcPr>
                  <w:tcW w:w="3645" w:type="dxa"/>
                  <w:tcBorders>
                    <w:tl2br w:val="nil"/>
                    <w:tr2bl w:val="nil"/>
                  </w:tcBorders>
                  <w:vAlign w:val="center"/>
                </w:tcPr>
                <w:p>
                  <w:pPr>
                    <w:spacing w:line="240" w:lineRule="exact"/>
                    <w:jc w:val="center"/>
                    <w:rPr>
                      <w:rFonts w:ascii="Times New Roman" w:hAnsi="Times New Roman" w:cs="Times New Roman"/>
                      <w:szCs w:val="21"/>
                    </w:rPr>
                  </w:pPr>
                  <w:r>
                    <w:rPr>
                      <w:rFonts w:ascii="Times New Roman" w:hAnsi="Times New Roman" w:cs="Times New Roman"/>
                      <w:szCs w:val="21"/>
                    </w:rPr>
                    <w:t>GC7900气相色谱仪（T-1349）</w:t>
                  </w:r>
                </w:p>
              </w:tc>
              <w:tc>
                <w:tcPr>
                  <w:tcW w:w="1913" w:type="dxa"/>
                  <w:tcBorders>
                    <w:tl2br w:val="nil"/>
                    <w:tr2bl w:val="nil"/>
                  </w:tcBorders>
                  <w:vAlign w:val="center"/>
                </w:tcPr>
                <w:p>
                  <w:pPr>
                    <w:adjustRightInd w:val="0"/>
                    <w:spacing w:line="400" w:lineRule="exact"/>
                    <w:jc w:val="center"/>
                    <w:rPr>
                      <w:rFonts w:ascii="Times New Roman" w:hAnsi="Times New Roman" w:cs="Times New Roman"/>
                      <w:szCs w:val="21"/>
                    </w:rPr>
                  </w:pPr>
                  <w:r>
                    <w:rPr>
                      <w:rFonts w:ascii="Times New Roman" w:hAnsi="Times New Roman" w:cs="Times New Roman"/>
                      <w:szCs w:val="21"/>
                    </w:rPr>
                    <w:t>0.07mg/m</w:t>
                  </w:r>
                  <w:r>
                    <w:rPr>
                      <w:rFonts w:ascii="Times New Roman" w:hAnsi="Times New Roman" w:cs="Times New Roman"/>
                      <w:szCs w:val="21"/>
                      <w:vertAlign w:val="superscript"/>
                    </w:rPr>
                    <w:t>3</w:t>
                  </w:r>
                </w:p>
              </w:tc>
            </w:tr>
          </w:tbl>
          <w:p>
            <w:pPr>
              <w:numPr>
                <w:ilvl w:val="0"/>
                <w:numId w:val="4"/>
              </w:numPr>
              <w:rPr>
                <w:rFonts w:ascii="Times New Roman" w:hAnsi="Times New Roman" w:cs="Times New Roman"/>
                <w:b/>
                <w:sz w:val="24"/>
              </w:rPr>
            </w:pPr>
            <w:r>
              <w:rPr>
                <w:rFonts w:ascii="Times New Roman" w:hAnsi="Times New Roman" w:cs="Times New Roman"/>
                <w:b/>
                <w:sz w:val="24"/>
              </w:rPr>
              <w:t>废水</w:t>
            </w:r>
          </w:p>
          <w:p>
            <w:pPr>
              <w:rPr>
                <w:rFonts w:ascii="Times New Roman" w:hAnsi="Times New Roman" w:cs="Times New Roman"/>
                <w:b/>
                <w:sz w:val="24"/>
              </w:rPr>
            </w:pPr>
            <w:r>
              <w:rPr>
                <w:rFonts w:ascii="Times New Roman" w:hAnsi="Times New Roman" w:cs="Times New Roman"/>
                <w:b/>
                <w:sz w:val="24"/>
              </w:rPr>
              <w:t>2.1检测点位、项目及频率</w:t>
            </w:r>
          </w:p>
          <w:p>
            <w:pPr>
              <w:spacing w:line="560" w:lineRule="exact"/>
              <w:jc w:val="center"/>
              <w:rPr>
                <w:rFonts w:ascii="Times New Roman" w:hAnsi="Times New Roman" w:cs="Times New Roman"/>
                <w:b/>
                <w:sz w:val="24"/>
              </w:rPr>
            </w:pPr>
            <w:r>
              <w:rPr>
                <w:rFonts w:ascii="Times New Roman" w:hAnsi="Times New Roman" w:cs="Times New Roman"/>
                <w:b/>
                <w:sz w:val="24"/>
              </w:rPr>
              <w:t>表6-3废水监测内容</w:t>
            </w:r>
          </w:p>
          <w:tbl>
            <w:tblPr>
              <w:tblStyle w:val="17"/>
              <w:tblW w:w="9880" w:type="dxa"/>
              <w:jc w:val="center"/>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135"/>
              <w:gridCol w:w="1260"/>
              <w:gridCol w:w="1980"/>
              <w:gridCol w:w="3670"/>
              <w:gridCol w:w="1835"/>
            </w:tblGrid>
            <w:tr>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08" w:hRule="atLeast"/>
                <w:jc w:val="center"/>
              </w:trPr>
              <w:tc>
                <w:tcPr>
                  <w:tcW w:w="1135" w:type="dxa"/>
                  <w:tcBorders>
                    <w:top w:val="double" w:color="auto" w:sz="4" w:space="0"/>
                  </w:tcBorders>
                  <w:noWrap/>
                  <w:vAlign w:val="center"/>
                </w:tcPr>
                <w:p>
                  <w:pPr>
                    <w:adjustRightInd w:val="0"/>
                    <w:snapToGrid w:val="0"/>
                    <w:spacing w:line="276" w:lineRule="auto"/>
                    <w:ind w:left="11" w:hanging="11"/>
                    <w:jc w:val="center"/>
                    <w:rPr>
                      <w:rFonts w:ascii="Times New Roman" w:hAnsi="Times New Roman" w:cs="Times New Roman"/>
                      <w:b/>
                      <w:szCs w:val="21"/>
                    </w:rPr>
                  </w:pPr>
                  <w:r>
                    <w:rPr>
                      <w:rFonts w:ascii="Times New Roman" w:hAnsi="Times New Roman" w:cs="Times New Roman"/>
                      <w:b/>
                      <w:szCs w:val="21"/>
                    </w:rPr>
                    <w:t>检测类别</w:t>
                  </w:r>
                </w:p>
              </w:tc>
              <w:tc>
                <w:tcPr>
                  <w:tcW w:w="1260" w:type="dxa"/>
                  <w:tcBorders>
                    <w:top w:val="double" w:color="auto" w:sz="4" w:space="0"/>
                  </w:tcBorders>
                  <w:noWrap/>
                  <w:vAlign w:val="center"/>
                </w:tcPr>
                <w:p>
                  <w:pPr>
                    <w:adjustRightInd w:val="0"/>
                    <w:snapToGrid w:val="0"/>
                    <w:spacing w:line="276" w:lineRule="auto"/>
                    <w:ind w:left="11" w:hanging="11"/>
                    <w:jc w:val="center"/>
                    <w:rPr>
                      <w:rFonts w:ascii="Times New Roman" w:hAnsi="Times New Roman" w:cs="Times New Roman"/>
                      <w:b/>
                      <w:szCs w:val="21"/>
                    </w:rPr>
                  </w:pPr>
                  <w:r>
                    <w:rPr>
                      <w:rFonts w:ascii="Times New Roman" w:hAnsi="Times New Roman" w:cs="Times New Roman"/>
                      <w:b/>
                      <w:szCs w:val="21"/>
                    </w:rPr>
                    <w:t>监测点位</w:t>
                  </w:r>
                </w:p>
              </w:tc>
              <w:tc>
                <w:tcPr>
                  <w:tcW w:w="1980" w:type="dxa"/>
                  <w:tcBorders>
                    <w:top w:val="double" w:color="auto" w:sz="4" w:space="0"/>
                    <w:bottom w:val="single" w:color="auto" w:sz="4" w:space="0"/>
                  </w:tcBorders>
                  <w:noWrap/>
                  <w:vAlign w:val="center"/>
                </w:tcPr>
                <w:p>
                  <w:pPr>
                    <w:adjustRightInd w:val="0"/>
                    <w:snapToGrid w:val="0"/>
                    <w:spacing w:line="276" w:lineRule="auto"/>
                    <w:ind w:left="11" w:hanging="11"/>
                    <w:jc w:val="center"/>
                    <w:rPr>
                      <w:rFonts w:ascii="Times New Roman" w:hAnsi="Times New Roman" w:cs="Times New Roman"/>
                      <w:b/>
                      <w:szCs w:val="21"/>
                    </w:rPr>
                  </w:pPr>
                  <w:r>
                    <w:rPr>
                      <w:rFonts w:ascii="Times New Roman" w:hAnsi="Times New Roman" w:cs="Times New Roman"/>
                      <w:b/>
                      <w:szCs w:val="21"/>
                    </w:rPr>
                    <w:t>监测项目</w:t>
                  </w:r>
                </w:p>
              </w:tc>
              <w:tc>
                <w:tcPr>
                  <w:tcW w:w="3670" w:type="dxa"/>
                  <w:tcBorders>
                    <w:top w:val="double" w:color="auto" w:sz="4" w:space="0"/>
                    <w:bottom w:val="single" w:color="auto" w:sz="4" w:space="0"/>
                    <w:right w:val="single" w:color="auto" w:sz="4" w:space="0"/>
                  </w:tcBorders>
                  <w:noWrap/>
                  <w:vAlign w:val="center"/>
                </w:tcPr>
                <w:p>
                  <w:pPr>
                    <w:adjustRightInd w:val="0"/>
                    <w:snapToGrid w:val="0"/>
                    <w:spacing w:line="276" w:lineRule="auto"/>
                    <w:ind w:left="11" w:hanging="11"/>
                    <w:jc w:val="center"/>
                    <w:rPr>
                      <w:rFonts w:ascii="Times New Roman" w:hAnsi="Times New Roman" w:cs="Times New Roman"/>
                      <w:b/>
                      <w:szCs w:val="21"/>
                    </w:rPr>
                  </w:pPr>
                  <w:r>
                    <w:rPr>
                      <w:rFonts w:ascii="Times New Roman" w:hAnsi="Times New Roman" w:cs="Times New Roman"/>
                      <w:b/>
                      <w:szCs w:val="21"/>
                    </w:rPr>
                    <w:t>执行标准</w:t>
                  </w:r>
                </w:p>
              </w:tc>
              <w:tc>
                <w:tcPr>
                  <w:tcW w:w="1835" w:type="dxa"/>
                  <w:tcBorders>
                    <w:top w:val="double" w:color="auto" w:sz="4" w:space="0"/>
                    <w:left w:val="single" w:color="auto" w:sz="4" w:space="0"/>
                    <w:bottom w:val="single" w:color="auto" w:sz="4" w:space="0"/>
                  </w:tcBorders>
                  <w:noWrap/>
                  <w:vAlign w:val="center"/>
                </w:tcPr>
                <w:p>
                  <w:pPr>
                    <w:adjustRightInd w:val="0"/>
                    <w:snapToGrid w:val="0"/>
                    <w:spacing w:line="276" w:lineRule="auto"/>
                    <w:ind w:left="11" w:hanging="11"/>
                    <w:jc w:val="center"/>
                    <w:rPr>
                      <w:rFonts w:ascii="Times New Roman" w:hAnsi="Times New Roman" w:cs="Times New Roman"/>
                      <w:b/>
                      <w:szCs w:val="21"/>
                    </w:rPr>
                  </w:pPr>
                  <w:r>
                    <w:rPr>
                      <w:rFonts w:ascii="Times New Roman" w:hAnsi="Times New Roman" w:cs="Times New Roman"/>
                      <w:b/>
                      <w:szCs w:val="21"/>
                    </w:rPr>
                    <w:t>监测时间及频次</w:t>
                  </w:r>
                </w:p>
              </w:tc>
            </w:tr>
            <w:tr>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54" w:hRule="atLeast"/>
                <w:jc w:val="center"/>
              </w:trPr>
              <w:tc>
                <w:tcPr>
                  <w:tcW w:w="1135" w:type="dxa"/>
                  <w:noWrap/>
                  <w:vAlign w:val="center"/>
                </w:tcPr>
                <w:p>
                  <w:pPr>
                    <w:spacing w:line="240" w:lineRule="auto"/>
                    <w:jc w:val="center"/>
                    <w:rPr>
                      <w:rFonts w:ascii="Times New Roman" w:hAnsi="Times New Roman" w:cs="Times New Roman"/>
                      <w:kern w:val="0"/>
                      <w:szCs w:val="21"/>
                    </w:rPr>
                  </w:pPr>
                  <w:r>
                    <w:rPr>
                      <w:rFonts w:ascii="Times New Roman" w:hAnsi="Times New Roman" w:cs="Times New Roman"/>
                      <w:kern w:val="0"/>
                      <w:szCs w:val="21"/>
                    </w:rPr>
                    <w:t>废水</w:t>
                  </w:r>
                </w:p>
              </w:tc>
              <w:tc>
                <w:tcPr>
                  <w:tcW w:w="1260" w:type="dxa"/>
                  <w:noWrap/>
                  <w:vAlign w:val="center"/>
                </w:tcPr>
                <w:p>
                  <w:pPr>
                    <w:spacing w:line="24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污水总排放口</w:t>
                  </w:r>
                </w:p>
              </w:tc>
              <w:tc>
                <w:tcPr>
                  <w:tcW w:w="1980" w:type="dxa"/>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pH、化学需氧量、</w:t>
                  </w:r>
                </w:p>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五日生化需氧量、氨氮、悬浮物、总磷、动植物油类、阴离子表面活性剂</w:t>
                  </w:r>
                </w:p>
              </w:tc>
              <w:tc>
                <w:tcPr>
                  <w:tcW w:w="3670" w:type="dxa"/>
                  <w:tcBorders>
                    <w:right w:val="single" w:color="auto" w:sz="4" w:space="0"/>
                  </w:tcBorders>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《污水综合排放标准》（GB 8978-1996）中表4中三级标准、《污水排入城镇下水道水质标准》（GB</w:t>
                  </w:r>
                  <w:r>
                    <w:rPr>
                      <w:rFonts w:hint="eastAsia" w:ascii="Times New Roman" w:hAnsi="Times New Roman" w:cs="Times New Roman"/>
                      <w:szCs w:val="21"/>
                    </w:rPr>
                    <w:t>/</w:t>
                  </w:r>
                  <w:r>
                    <w:rPr>
                      <w:rFonts w:ascii="Times New Roman" w:hAnsi="Times New Roman" w:cs="Times New Roman"/>
                      <w:szCs w:val="21"/>
                    </w:rPr>
                    <w:t>T 31962-2015）表1中B级标准</w:t>
                  </w:r>
                </w:p>
              </w:tc>
              <w:tc>
                <w:tcPr>
                  <w:tcW w:w="1835" w:type="dxa"/>
                  <w:tcBorders>
                    <w:left w:val="single" w:color="auto" w:sz="4" w:space="0"/>
                  </w:tcBorders>
                  <w:noWrap/>
                  <w:vAlign w:val="center"/>
                </w:tcPr>
                <w:p>
                  <w:pPr>
                    <w:spacing w:line="240" w:lineRule="auto"/>
                    <w:ind w:left="-62"/>
                    <w:jc w:val="center"/>
                    <w:rPr>
                      <w:rFonts w:ascii="Times New Roman" w:hAnsi="Times New Roman" w:cs="Times New Roman"/>
                      <w:szCs w:val="21"/>
                    </w:rPr>
                  </w:pPr>
                  <w:r>
                    <w:rPr>
                      <w:rFonts w:ascii="Times New Roman" w:hAnsi="Times New Roman" w:cs="Times New Roman"/>
                      <w:szCs w:val="21"/>
                    </w:rPr>
                    <w:t>连续2天</w:t>
                  </w:r>
                </w:p>
                <w:p>
                  <w:pPr>
                    <w:spacing w:line="240" w:lineRule="auto"/>
                    <w:ind w:left="-62"/>
                    <w:jc w:val="center"/>
                    <w:rPr>
                      <w:rFonts w:ascii="Times New Roman" w:hAnsi="Times New Roman" w:cs="Times New Roman"/>
                      <w:szCs w:val="21"/>
                    </w:rPr>
                  </w:pPr>
                  <w:r>
                    <w:rPr>
                      <w:rFonts w:ascii="Times New Roman" w:hAnsi="Times New Roman" w:cs="Times New Roman"/>
                      <w:szCs w:val="21"/>
                    </w:rPr>
                    <w:t>每天4次</w:t>
                  </w:r>
                </w:p>
              </w:tc>
            </w:tr>
          </w:tbl>
          <w:p>
            <w:pPr>
              <w:spacing w:line="560" w:lineRule="exact"/>
              <w:jc w:val="left"/>
              <w:rPr>
                <w:rFonts w:ascii="Times New Roman" w:hAnsi="Times New Roman" w:cs="Times New Roman"/>
                <w:b/>
                <w:sz w:val="24"/>
              </w:rPr>
            </w:pPr>
            <w:r>
              <w:rPr>
                <w:rFonts w:ascii="Times New Roman" w:hAnsi="Times New Roman" w:cs="Times New Roman"/>
                <w:b/>
                <w:sz w:val="24"/>
              </w:rPr>
              <w:t>2.2分析方法</w:t>
            </w:r>
          </w:p>
          <w:p>
            <w:pPr>
              <w:pStyle w:val="2"/>
              <w:ind w:firstLine="482"/>
              <w:jc w:val="center"/>
              <w:rPr>
                <w:rFonts w:ascii="Times New Roman" w:hAnsi="Times New Roman" w:cs="Times New Roman"/>
                <w:b/>
                <w:sz w:val="24"/>
              </w:rPr>
            </w:pPr>
            <w:r>
              <w:rPr>
                <w:rFonts w:ascii="Times New Roman" w:hAnsi="Times New Roman" w:cs="Times New Roman"/>
                <w:b/>
                <w:sz w:val="24"/>
              </w:rPr>
              <w:t>表6-4废水监测方法及方法来源</w:t>
            </w:r>
          </w:p>
          <w:tbl>
            <w:tblPr>
              <w:tblStyle w:val="17"/>
              <w:tblW w:w="9746" w:type="dxa"/>
              <w:jc w:val="center"/>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57" w:type="dxa"/>
                <w:bottom w:w="0" w:type="dxa"/>
                <w:right w:w="57" w:type="dxa"/>
              </w:tblCellMar>
            </w:tblPr>
            <w:tblGrid>
              <w:gridCol w:w="1248"/>
              <w:gridCol w:w="2944"/>
              <w:gridCol w:w="3645"/>
              <w:gridCol w:w="1909"/>
            </w:tblGrid>
            <w:tr>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454" w:hRule="atLeast"/>
                <w:tblHeader/>
                <w:jc w:val="center"/>
              </w:trPr>
              <w:tc>
                <w:tcPr>
                  <w:tcW w:w="1248" w:type="dxa"/>
                  <w:tcBorders>
                    <w:tl2br w:val="nil"/>
                    <w:tr2bl w:val="nil"/>
                  </w:tcBorders>
                  <w:vAlign w:val="center"/>
                </w:tcPr>
                <w:p>
                  <w:pPr>
                    <w:spacing w:line="270" w:lineRule="exact"/>
                    <w:jc w:val="center"/>
                    <w:rPr>
                      <w:rFonts w:ascii="Times New Roman" w:hAnsi="Times New Roman" w:cs="Times New Roman"/>
                      <w:b/>
                      <w:bCs/>
                      <w:kern w:val="0"/>
                      <w:szCs w:val="21"/>
                    </w:rPr>
                  </w:pPr>
                  <w:r>
                    <w:rPr>
                      <w:rFonts w:ascii="Times New Roman" w:hAnsi="Times New Roman" w:cs="Times New Roman"/>
                      <w:b/>
                      <w:bCs/>
                      <w:szCs w:val="21"/>
                    </w:rPr>
                    <w:t>检测项目</w:t>
                  </w:r>
                </w:p>
              </w:tc>
              <w:tc>
                <w:tcPr>
                  <w:tcW w:w="2944" w:type="dxa"/>
                  <w:tcBorders>
                    <w:tl2br w:val="nil"/>
                    <w:tr2bl w:val="nil"/>
                  </w:tcBorders>
                  <w:vAlign w:val="center"/>
                </w:tcPr>
                <w:p>
                  <w:pPr>
                    <w:spacing w:line="270" w:lineRule="exact"/>
                    <w:jc w:val="center"/>
                    <w:rPr>
                      <w:rFonts w:ascii="Times New Roman" w:hAnsi="Times New Roman" w:cs="Times New Roman"/>
                      <w:b/>
                      <w:bCs/>
                      <w:szCs w:val="21"/>
                    </w:rPr>
                  </w:pPr>
                  <w:r>
                    <w:rPr>
                      <w:rFonts w:ascii="Times New Roman" w:hAnsi="Times New Roman" w:cs="Times New Roman"/>
                      <w:b/>
                      <w:bCs/>
                      <w:szCs w:val="21"/>
                    </w:rPr>
                    <w:t>检测方法</w:t>
                  </w:r>
                </w:p>
              </w:tc>
              <w:tc>
                <w:tcPr>
                  <w:tcW w:w="3645" w:type="dxa"/>
                  <w:tcBorders>
                    <w:tl2br w:val="nil"/>
                    <w:tr2bl w:val="nil"/>
                  </w:tcBorders>
                  <w:vAlign w:val="center"/>
                </w:tcPr>
                <w:p>
                  <w:pPr>
                    <w:spacing w:line="270" w:lineRule="exact"/>
                    <w:jc w:val="center"/>
                    <w:rPr>
                      <w:rFonts w:ascii="Times New Roman" w:hAnsi="Times New Roman" w:cs="Times New Roman"/>
                      <w:b/>
                      <w:bCs/>
                      <w:kern w:val="0"/>
                      <w:szCs w:val="21"/>
                    </w:rPr>
                  </w:pPr>
                  <w:r>
                    <w:rPr>
                      <w:rFonts w:ascii="Times New Roman" w:hAnsi="Times New Roman" w:cs="Times New Roman"/>
                      <w:b/>
                      <w:bCs/>
                      <w:szCs w:val="21"/>
                    </w:rPr>
                    <w:t>使用仪器及编号</w:t>
                  </w:r>
                </w:p>
              </w:tc>
              <w:tc>
                <w:tcPr>
                  <w:tcW w:w="1909" w:type="dxa"/>
                  <w:tcBorders>
                    <w:tl2br w:val="nil"/>
                    <w:tr2bl w:val="nil"/>
                  </w:tcBorders>
                  <w:vAlign w:val="center"/>
                </w:tcPr>
                <w:p>
                  <w:pPr>
                    <w:spacing w:line="270" w:lineRule="exact"/>
                    <w:jc w:val="center"/>
                    <w:rPr>
                      <w:rFonts w:ascii="Times New Roman" w:hAnsi="Times New Roman" w:cs="Times New Roman"/>
                      <w:b/>
                      <w:bCs/>
                      <w:szCs w:val="21"/>
                    </w:rPr>
                  </w:pPr>
                  <w:r>
                    <w:rPr>
                      <w:rFonts w:ascii="Times New Roman" w:hAnsi="Times New Roman" w:cs="Times New Roman"/>
                      <w:b/>
                      <w:bCs/>
                      <w:szCs w:val="21"/>
                    </w:rPr>
                    <w:t>检出限（mg/m</w:t>
                  </w:r>
                  <w:r>
                    <w:rPr>
                      <w:rFonts w:ascii="Times New Roman" w:hAnsi="Times New Roman" w:cs="Times New Roman"/>
                      <w:b/>
                      <w:bCs/>
                      <w:szCs w:val="21"/>
                      <w:vertAlign w:val="superscript"/>
                    </w:rPr>
                    <w:t>3</w:t>
                  </w:r>
                  <w:r>
                    <w:rPr>
                      <w:rFonts w:ascii="Times New Roman" w:hAnsi="Times New Roman" w:cs="Times New Roman"/>
                      <w:b/>
                      <w:bCs/>
                      <w:szCs w:val="21"/>
                    </w:rPr>
                    <w:t>）</w:t>
                  </w:r>
                </w:p>
              </w:tc>
            </w:tr>
            <w:tr>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454" w:hRule="atLeast"/>
                <w:jc w:val="center"/>
              </w:trPr>
              <w:tc>
                <w:tcPr>
                  <w:tcW w:w="1248" w:type="dxa"/>
                  <w:tcBorders>
                    <w:tl2br w:val="nil"/>
                    <w:tr2bl w:val="nil"/>
                  </w:tcBorders>
                  <w:vAlign w:val="center"/>
                </w:tcPr>
                <w:p>
                  <w:pPr>
                    <w:snapToGrid w:val="0"/>
                    <w:spacing w:line="240" w:lineRule="auto"/>
                    <w:jc w:val="center"/>
                    <w:rPr>
                      <w:rFonts w:ascii="Times New Roman" w:hAnsi="Times New Roman" w:cs="Times New Roman"/>
                      <w:szCs w:val="21"/>
                    </w:rPr>
                  </w:pPr>
                  <w:r>
                    <w:rPr>
                      <w:rFonts w:ascii="Times New Roman" w:hAnsi="Times New Roman" w:cs="Times New Roman"/>
                      <w:szCs w:val="21"/>
                    </w:rPr>
                    <w:t>化学需氧量</w:t>
                  </w:r>
                </w:p>
              </w:tc>
              <w:tc>
                <w:tcPr>
                  <w:tcW w:w="2944" w:type="dxa"/>
                  <w:tcBorders>
                    <w:tl2br w:val="nil"/>
                    <w:tr2bl w:val="nil"/>
                  </w:tcBorders>
                  <w:vAlign w:val="center"/>
                </w:tcPr>
                <w:p>
                  <w:pPr>
                    <w:snapToGrid w:val="0"/>
                    <w:spacing w:line="240" w:lineRule="auto"/>
                    <w:jc w:val="center"/>
                    <w:rPr>
                      <w:rFonts w:ascii="Times New Roman" w:hAnsi="Times New Roman" w:cs="Times New Roman"/>
                      <w:szCs w:val="21"/>
                    </w:rPr>
                  </w:pPr>
                  <w:r>
                    <w:rPr>
                      <w:rFonts w:ascii="Times New Roman" w:hAnsi="Times New Roman" w:cs="Times New Roman"/>
                      <w:kern w:val="0"/>
                      <w:szCs w:val="21"/>
                    </w:rPr>
                    <w:t>重铬酸盐法 HJ 828-2017</w:t>
                  </w:r>
                </w:p>
              </w:tc>
              <w:tc>
                <w:tcPr>
                  <w:tcW w:w="3645" w:type="dxa"/>
                  <w:tcBorders>
                    <w:tl2br w:val="nil"/>
                    <w:tr2bl w:val="nil"/>
                  </w:tcBorders>
                  <w:vAlign w:val="center"/>
                </w:tcPr>
                <w:p>
                  <w:pPr>
                    <w:spacing w:line="240" w:lineRule="auto"/>
                    <w:jc w:val="center"/>
                    <w:rPr>
                      <w:rFonts w:ascii="Times New Roman" w:hAnsi="Times New Roman" w:cs="Times New Roman" w:eastAsiaTheme="minorEastAsia"/>
                      <w:color w:val="FF0000"/>
                      <w:szCs w:val="21"/>
                    </w:rPr>
                  </w:pPr>
                  <w:r>
                    <w:rPr>
                      <w:rFonts w:ascii="Times New Roman" w:hAnsi="Times New Roman" w:cs="Times New Roman"/>
                      <w:color w:val="000000" w:themeColor="text1"/>
                      <w:szCs w:val="21"/>
                      <w14:textFill>
                        <w14:solidFill>
                          <w14:schemeClr w14:val="tx1"/>
                        </w14:solidFill>
                      </w14:textFill>
                    </w:rPr>
                    <w:t>酸式滴定管</w:t>
                  </w:r>
                </w:p>
              </w:tc>
              <w:tc>
                <w:tcPr>
                  <w:tcW w:w="1909" w:type="dxa"/>
                  <w:tcBorders>
                    <w:tl2br w:val="nil"/>
                    <w:tr2bl w:val="nil"/>
                  </w:tcBorders>
                  <w:vAlign w:val="center"/>
                </w:tcPr>
                <w:p>
                  <w:pPr>
                    <w:spacing w:line="24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4mg/L</w:t>
                  </w:r>
                </w:p>
              </w:tc>
            </w:tr>
            <w:tr>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454" w:hRule="atLeast"/>
                <w:jc w:val="center"/>
              </w:trPr>
              <w:tc>
                <w:tcPr>
                  <w:tcW w:w="1248" w:type="dxa"/>
                  <w:tcBorders>
                    <w:tl2br w:val="nil"/>
                    <w:tr2bl w:val="nil"/>
                  </w:tcBorders>
                  <w:vAlign w:val="center"/>
                </w:tcPr>
                <w:p>
                  <w:pPr>
                    <w:snapToGrid w:val="0"/>
                    <w:spacing w:line="240" w:lineRule="auto"/>
                    <w:jc w:val="center"/>
                    <w:rPr>
                      <w:rFonts w:ascii="Times New Roman" w:hAnsi="Times New Roman" w:cs="Times New Roman"/>
                      <w:szCs w:val="21"/>
                    </w:rPr>
                  </w:pPr>
                  <w:r>
                    <w:rPr>
                      <w:rFonts w:ascii="Times New Roman" w:hAnsi="Times New Roman" w:cs="Times New Roman"/>
                      <w:szCs w:val="21"/>
                    </w:rPr>
                    <w:t>五日生化需氧量</w:t>
                  </w:r>
                </w:p>
              </w:tc>
              <w:tc>
                <w:tcPr>
                  <w:tcW w:w="2944" w:type="dxa"/>
                  <w:tcBorders>
                    <w:tl2br w:val="nil"/>
                    <w:tr2bl w:val="nil"/>
                  </w:tcBorders>
                  <w:vAlign w:val="center"/>
                </w:tcPr>
                <w:p>
                  <w:pPr>
                    <w:snapToGrid w:val="0"/>
                    <w:spacing w:line="240" w:lineRule="auto"/>
                    <w:jc w:val="center"/>
                    <w:rPr>
                      <w:rFonts w:ascii="Times New Roman" w:hAnsi="Times New Roman" w:cs="Times New Roman"/>
                      <w:szCs w:val="21"/>
                    </w:rPr>
                  </w:pPr>
                  <w:r>
                    <w:rPr>
                      <w:rFonts w:ascii="Times New Roman" w:hAnsi="Times New Roman" w:cs="Times New Roman"/>
                      <w:bCs/>
                      <w:szCs w:val="21"/>
                    </w:rPr>
                    <w:t xml:space="preserve">稀释与接种法 </w:t>
                  </w:r>
                  <w:r>
                    <w:rPr>
                      <w:rFonts w:ascii="Times New Roman" w:hAnsi="Times New Roman" w:cs="Times New Roman"/>
                      <w:kern w:val="0"/>
                      <w:szCs w:val="21"/>
                    </w:rPr>
                    <w:t>HJ 505-2009</w:t>
                  </w:r>
                </w:p>
              </w:tc>
              <w:tc>
                <w:tcPr>
                  <w:tcW w:w="3645" w:type="dxa"/>
                  <w:tcBorders>
                    <w:tl2br w:val="nil"/>
                    <w:tr2bl w:val="nil"/>
                  </w:tcBorders>
                  <w:vAlign w:val="center"/>
                </w:tcPr>
                <w:p>
                  <w:pPr>
                    <w:spacing w:line="240" w:lineRule="auto"/>
                    <w:jc w:val="center"/>
                    <w:rPr>
                      <w:rFonts w:ascii="Times New Roman" w:hAnsi="Times New Roman" w:cs="Times New Roman" w:eastAsiaTheme="minorEastAsia"/>
                      <w:color w:val="FF0000"/>
                      <w:szCs w:val="21"/>
                    </w:rPr>
                  </w:pPr>
                  <w:r>
                    <w:rPr>
                      <w:rFonts w:ascii="Times New Roman" w:hAnsi="Times New Roman" w:cs="Times New Roman"/>
                      <w:color w:val="000000" w:themeColor="text1"/>
                      <w:szCs w:val="21"/>
                      <w14:textFill>
                        <w14:solidFill>
                          <w14:schemeClr w14:val="tx1"/>
                        </w14:solidFill>
                      </w14:textFill>
                    </w:rPr>
                    <w:t>LRH-150生化培养箱（T-1300）、SX716溶解氧测量仪(T-1395)</w:t>
                  </w:r>
                </w:p>
              </w:tc>
              <w:tc>
                <w:tcPr>
                  <w:tcW w:w="1909" w:type="dxa"/>
                  <w:tcBorders>
                    <w:tl2br w:val="nil"/>
                    <w:tr2bl w:val="nil"/>
                  </w:tcBorders>
                  <w:vAlign w:val="center"/>
                </w:tcPr>
                <w:p>
                  <w:pPr>
                    <w:spacing w:line="24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0.5mg/L</w:t>
                  </w:r>
                </w:p>
              </w:tc>
            </w:tr>
          </w:tbl>
          <w:p>
            <w:pPr>
              <w:pStyle w:val="2"/>
              <w:ind w:firstLine="482"/>
              <w:jc w:val="center"/>
              <w:rPr>
                <w:rFonts w:ascii="Times New Roman" w:hAnsi="Times New Roman" w:cs="Times New Roman"/>
                <w:b/>
                <w:sz w:val="24"/>
              </w:rPr>
            </w:pPr>
          </w:p>
          <w:p>
            <w:pPr>
              <w:pStyle w:val="2"/>
              <w:ind w:firstLine="482"/>
              <w:jc w:val="center"/>
              <w:rPr>
                <w:rFonts w:ascii="Times New Roman" w:hAnsi="Times New Roman" w:cs="Times New Roman"/>
                <w:b/>
                <w:sz w:val="24"/>
              </w:rPr>
            </w:pPr>
            <w:r>
              <w:rPr>
                <w:rFonts w:ascii="Times New Roman" w:hAnsi="Times New Roman" w:cs="Times New Roman"/>
                <w:b/>
                <w:sz w:val="24"/>
              </w:rPr>
              <w:t>表6-4废水监测方法及方法来源（续）</w:t>
            </w:r>
          </w:p>
          <w:tbl>
            <w:tblPr>
              <w:tblStyle w:val="17"/>
              <w:tblW w:w="9746" w:type="dxa"/>
              <w:jc w:val="center"/>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57" w:type="dxa"/>
                <w:bottom w:w="0" w:type="dxa"/>
                <w:right w:w="57" w:type="dxa"/>
              </w:tblCellMar>
            </w:tblPr>
            <w:tblGrid>
              <w:gridCol w:w="1248"/>
              <w:gridCol w:w="2944"/>
              <w:gridCol w:w="3645"/>
              <w:gridCol w:w="1909"/>
            </w:tblGrid>
            <w:tr>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454" w:hRule="atLeast"/>
                <w:tblHeader/>
                <w:jc w:val="center"/>
              </w:trPr>
              <w:tc>
                <w:tcPr>
                  <w:tcW w:w="1248" w:type="dxa"/>
                  <w:tcBorders>
                    <w:tl2br w:val="nil"/>
                    <w:tr2bl w:val="nil"/>
                  </w:tcBorders>
                  <w:vAlign w:val="center"/>
                </w:tcPr>
                <w:p>
                  <w:pPr>
                    <w:spacing w:line="270" w:lineRule="exact"/>
                    <w:jc w:val="center"/>
                    <w:rPr>
                      <w:rFonts w:ascii="Times New Roman" w:hAnsi="Times New Roman" w:cs="Times New Roman"/>
                      <w:b/>
                      <w:bCs/>
                      <w:kern w:val="0"/>
                      <w:szCs w:val="21"/>
                    </w:rPr>
                  </w:pPr>
                  <w:r>
                    <w:rPr>
                      <w:rFonts w:ascii="Times New Roman" w:hAnsi="Times New Roman" w:cs="Times New Roman"/>
                      <w:b/>
                      <w:bCs/>
                      <w:szCs w:val="21"/>
                    </w:rPr>
                    <w:t>检测项目</w:t>
                  </w:r>
                </w:p>
              </w:tc>
              <w:tc>
                <w:tcPr>
                  <w:tcW w:w="2944" w:type="dxa"/>
                  <w:tcBorders>
                    <w:tl2br w:val="nil"/>
                    <w:tr2bl w:val="nil"/>
                  </w:tcBorders>
                  <w:vAlign w:val="center"/>
                </w:tcPr>
                <w:p>
                  <w:pPr>
                    <w:spacing w:line="270" w:lineRule="exact"/>
                    <w:jc w:val="center"/>
                    <w:rPr>
                      <w:rFonts w:ascii="Times New Roman" w:hAnsi="Times New Roman" w:cs="Times New Roman"/>
                      <w:b/>
                      <w:bCs/>
                      <w:szCs w:val="21"/>
                    </w:rPr>
                  </w:pPr>
                  <w:r>
                    <w:rPr>
                      <w:rFonts w:ascii="Times New Roman" w:hAnsi="Times New Roman" w:cs="Times New Roman"/>
                      <w:b/>
                      <w:bCs/>
                      <w:szCs w:val="21"/>
                    </w:rPr>
                    <w:t>检测方法</w:t>
                  </w:r>
                </w:p>
              </w:tc>
              <w:tc>
                <w:tcPr>
                  <w:tcW w:w="3645" w:type="dxa"/>
                  <w:tcBorders>
                    <w:tl2br w:val="nil"/>
                    <w:tr2bl w:val="nil"/>
                  </w:tcBorders>
                  <w:vAlign w:val="center"/>
                </w:tcPr>
                <w:p>
                  <w:pPr>
                    <w:spacing w:line="270" w:lineRule="exact"/>
                    <w:jc w:val="center"/>
                    <w:rPr>
                      <w:rFonts w:ascii="Times New Roman" w:hAnsi="Times New Roman" w:cs="Times New Roman"/>
                      <w:b/>
                      <w:bCs/>
                      <w:kern w:val="0"/>
                      <w:szCs w:val="21"/>
                    </w:rPr>
                  </w:pPr>
                  <w:r>
                    <w:rPr>
                      <w:rFonts w:ascii="Times New Roman" w:hAnsi="Times New Roman" w:cs="Times New Roman"/>
                      <w:b/>
                      <w:bCs/>
                      <w:szCs w:val="21"/>
                    </w:rPr>
                    <w:t>使用仪器及编号</w:t>
                  </w:r>
                </w:p>
              </w:tc>
              <w:tc>
                <w:tcPr>
                  <w:tcW w:w="1909" w:type="dxa"/>
                  <w:tcBorders>
                    <w:tl2br w:val="nil"/>
                    <w:tr2bl w:val="nil"/>
                  </w:tcBorders>
                  <w:vAlign w:val="center"/>
                </w:tcPr>
                <w:p>
                  <w:pPr>
                    <w:spacing w:line="270" w:lineRule="exact"/>
                    <w:jc w:val="center"/>
                    <w:rPr>
                      <w:rFonts w:ascii="Times New Roman" w:hAnsi="Times New Roman" w:cs="Times New Roman"/>
                      <w:b/>
                      <w:bCs/>
                      <w:szCs w:val="21"/>
                    </w:rPr>
                  </w:pPr>
                  <w:r>
                    <w:rPr>
                      <w:rFonts w:ascii="Times New Roman" w:hAnsi="Times New Roman" w:cs="Times New Roman"/>
                      <w:b/>
                      <w:bCs/>
                      <w:szCs w:val="21"/>
                    </w:rPr>
                    <w:t>检出限（mg/m</w:t>
                  </w:r>
                  <w:r>
                    <w:rPr>
                      <w:rFonts w:ascii="Times New Roman" w:hAnsi="Times New Roman" w:cs="Times New Roman"/>
                      <w:b/>
                      <w:bCs/>
                      <w:szCs w:val="21"/>
                      <w:vertAlign w:val="superscript"/>
                    </w:rPr>
                    <w:t>3</w:t>
                  </w:r>
                  <w:r>
                    <w:rPr>
                      <w:rFonts w:ascii="Times New Roman" w:hAnsi="Times New Roman" w:cs="Times New Roman"/>
                      <w:b/>
                      <w:bCs/>
                      <w:szCs w:val="21"/>
                    </w:rPr>
                    <w:t>）</w:t>
                  </w:r>
                </w:p>
              </w:tc>
            </w:tr>
            <w:tr>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454" w:hRule="atLeast"/>
                <w:jc w:val="center"/>
              </w:trPr>
              <w:tc>
                <w:tcPr>
                  <w:tcW w:w="1248" w:type="dxa"/>
                  <w:tcBorders>
                    <w:tl2br w:val="nil"/>
                    <w:tr2bl w:val="nil"/>
                  </w:tcBorders>
                  <w:vAlign w:val="center"/>
                </w:tcPr>
                <w:p>
                  <w:pPr>
                    <w:snapToGrid w:val="0"/>
                    <w:spacing w:line="240" w:lineRule="auto"/>
                    <w:jc w:val="center"/>
                    <w:rPr>
                      <w:rFonts w:ascii="Times New Roman" w:hAnsi="Times New Roman" w:cs="Times New Roman"/>
                      <w:szCs w:val="21"/>
                    </w:rPr>
                  </w:pPr>
                  <w:r>
                    <w:rPr>
                      <w:rFonts w:ascii="Times New Roman" w:hAnsi="Times New Roman" w:cs="Times New Roman"/>
                      <w:szCs w:val="21"/>
                    </w:rPr>
                    <w:t>悬浮物</w:t>
                  </w:r>
                </w:p>
              </w:tc>
              <w:tc>
                <w:tcPr>
                  <w:tcW w:w="2944" w:type="dxa"/>
                  <w:tcBorders>
                    <w:tl2br w:val="nil"/>
                    <w:tr2bl w:val="nil"/>
                  </w:tcBorders>
                  <w:vAlign w:val="center"/>
                </w:tcPr>
                <w:p>
                  <w:pPr>
                    <w:snapToGrid w:val="0"/>
                    <w:spacing w:line="240" w:lineRule="auto"/>
                    <w:jc w:val="center"/>
                    <w:rPr>
                      <w:rFonts w:ascii="Times New Roman" w:hAnsi="Times New Roman" w:cs="Times New Roman"/>
                      <w:szCs w:val="21"/>
                    </w:rPr>
                  </w:pPr>
                  <w:r>
                    <w:rPr>
                      <w:rFonts w:ascii="Times New Roman" w:hAnsi="Times New Roman" w:cs="Times New Roman"/>
                      <w:bCs/>
                      <w:szCs w:val="21"/>
                    </w:rPr>
                    <w:t xml:space="preserve">重量法 </w:t>
                  </w:r>
                  <w:r>
                    <w:rPr>
                      <w:rFonts w:ascii="Times New Roman" w:hAnsi="Times New Roman" w:cs="Times New Roman"/>
                      <w:kern w:val="0"/>
                      <w:szCs w:val="21"/>
                    </w:rPr>
                    <w:t>GB 11901-1989</w:t>
                  </w:r>
                </w:p>
              </w:tc>
              <w:tc>
                <w:tcPr>
                  <w:tcW w:w="3645" w:type="dxa"/>
                  <w:tcBorders>
                    <w:tl2br w:val="nil"/>
                    <w:tr2bl w:val="nil"/>
                  </w:tcBorders>
                  <w:vAlign w:val="center"/>
                </w:tcPr>
                <w:p>
                  <w:pPr>
                    <w:spacing w:line="240" w:lineRule="auto"/>
                    <w:jc w:val="center"/>
                    <w:rPr>
                      <w:rFonts w:ascii="Times New Roman" w:hAnsi="Times New Roman" w:cs="Times New Roman" w:eastAsiaTheme="minorEastAsia"/>
                      <w:color w:val="FF0000"/>
                      <w:szCs w:val="21"/>
                    </w:rPr>
                  </w:pPr>
                  <w:r>
                    <w:rPr>
                      <w:rFonts w:ascii="Times New Roman" w:hAnsi="Times New Roman" w:cs="Times New Roman"/>
                      <w:color w:val="000000" w:themeColor="text1"/>
                      <w:szCs w:val="21"/>
                      <w14:textFill>
                        <w14:solidFill>
                          <w14:schemeClr w14:val="tx1"/>
                        </w14:solidFill>
                      </w14:textFill>
                    </w:rPr>
                    <w:t>FA-2004万分之一天平（T-1043）、DHG-9240A电热鼓风干燥箱（T-1351）</w:t>
                  </w:r>
                </w:p>
              </w:tc>
              <w:tc>
                <w:tcPr>
                  <w:tcW w:w="1909" w:type="dxa"/>
                  <w:tcBorders>
                    <w:tl2br w:val="nil"/>
                    <w:tr2bl w:val="nil"/>
                  </w:tcBorders>
                  <w:vAlign w:val="center"/>
                </w:tcPr>
                <w:p>
                  <w:pPr>
                    <w:spacing w:line="24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4mg/L</w:t>
                  </w:r>
                </w:p>
              </w:tc>
            </w:tr>
            <w:tr>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454" w:hRule="atLeast"/>
                <w:jc w:val="center"/>
              </w:trPr>
              <w:tc>
                <w:tcPr>
                  <w:tcW w:w="1248" w:type="dxa"/>
                  <w:tcBorders>
                    <w:tl2br w:val="nil"/>
                    <w:tr2bl w:val="nil"/>
                  </w:tcBorders>
                  <w:vAlign w:val="center"/>
                </w:tcPr>
                <w:p>
                  <w:pPr>
                    <w:snapToGrid w:val="0"/>
                    <w:spacing w:line="240" w:lineRule="auto"/>
                    <w:jc w:val="center"/>
                    <w:rPr>
                      <w:rFonts w:ascii="Times New Roman" w:hAnsi="Times New Roman" w:cs="Times New Roman"/>
                      <w:szCs w:val="21"/>
                    </w:rPr>
                  </w:pPr>
                  <w:r>
                    <w:rPr>
                      <w:rFonts w:ascii="Times New Roman" w:hAnsi="Times New Roman" w:cs="Times New Roman"/>
                      <w:szCs w:val="21"/>
                    </w:rPr>
                    <w:t>氨氮</w:t>
                  </w:r>
                </w:p>
              </w:tc>
              <w:tc>
                <w:tcPr>
                  <w:tcW w:w="2944" w:type="dxa"/>
                  <w:tcBorders>
                    <w:tl2br w:val="nil"/>
                    <w:tr2bl w:val="nil"/>
                  </w:tcBorders>
                  <w:vAlign w:val="center"/>
                </w:tcPr>
                <w:p>
                  <w:pPr>
                    <w:snapToGrid w:val="0"/>
                    <w:spacing w:line="240" w:lineRule="auto"/>
                    <w:jc w:val="center"/>
                    <w:rPr>
                      <w:rFonts w:ascii="Times New Roman" w:hAnsi="Times New Roman" w:cs="Times New Roman"/>
                      <w:bCs/>
                      <w:szCs w:val="21"/>
                    </w:rPr>
                  </w:pPr>
                  <w:r>
                    <w:rPr>
                      <w:rFonts w:ascii="Times New Roman" w:hAnsi="Times New Roman" w:cs="Times New Roman"/>
                      <w:bCs/>
                      <w:szCs w:val="21"/>
                    </w:rPr>
                    <w:t xml:space="preserve">纳氏试剂分光光度法 </w:t>
                  </w:r>
                </w:p>
                <w:p>
                  <w:pPr>
                    <w:snapToGrid w:val="0"/>
                    <w:spacing w:line="240" w:lineRule="auto"/>
                    <w:jc w:val="center"/>
                    <w:rPr>
                      <w:rFonts w:ascii="Times New Roman" w:hAnsi="Times New Roman" w:cs="Times New Roman"/>
                      <w:szCs w:val="21"/>
                    </w:rPr>
                  </w:pPr>
                  <w:r>
                    <w:rPr>
                      <w:rFonts w:ascii="Times New Roman" w:hAnsi="Times New Roman" w:cs="Times New Roman"/>
                      <w:kern w:val="0"/>
                      <w:szCs w:val="21"/>
                    </w:rPr>
                    <w:t>HJ 535-2009</w:t>
                  </w:r>
                </w:p>
              </w:tc>
              <w:tc>
                <w:tcPr>
                  <w:tcW w:w="3645" w:type="dxa"/>
                  <w:tcBorders>
                    <w:tl2br w:val="nil"/>
                    <w:tr2bl w:val="nil"/>
                  </w:tcBorders>
                  <w:vAlign w:val="center"/>
                </w:tcPr>
                <w:p>
                  <w:pPr>
                    <w:spacing w:line="240" w:lineRule="auto"/>
                    <w:jc w:val="center"/>
                    <w:rPr>
                      <w:rFonts w:ascii="Times New Roman" w:hAnsi="Times New Roman" w:cs="Times New Roman"/>
                      <w:color w:val="FF0000"/>
                      <w:szCs w:val="21"/>
                    </w:rPr>
                  </w:pPr>
                  <w:r>
                    <w:rPr>
                      <w:rFonts w:ascii="Times New Roman" w:hAnsi="Times New Roman" w:cs="Times New Roman"/>
                      <w:color w:val="000000" w:themeColor="text1"/>
                      <w:szCs w:val="21"/>
                      <w14:textFill>
                        <w14:solidFill>
                          <w14:schemeClr w14:val="tx1"/>
                        </w14:solidFill>
                      </w14:textFill>
                    </w:rPr>
                    <w:t>UV-5800紫外可见分光光度计（T-1044）</w:t>
                  </w:r>
                </w:p>
              </w:tc>
              <w:tc>
                <w:tcPr>
                  <w:tcW w:w="1909" w:type="dxa"/>
                  <w:tcBorders>
                    <w:tl2br w:val="nil"/>
                    <w:tr2bl w:val="nil"/>
                  </w:tcBorders>
                  <w:vAlign w:val="center"/>
                </w:tcPr>
                <w:p>
                  <w:pPr>
                    <w:spacing w:line="24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0.025mg/L（以N计）</w:t>
                  </w:r>
                </w:p>
              </w:tc>
            </w:tr>
            <w:tr>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454" w:hRule="atLeast"/>
                <w:jc w:val="center"/>
              </w:trPr>
              <w:tc>
                <w:tcPr>
                  <w:tcW w:w="1248" w:type="dxa"/>
                  <w:tcBorders>
                    <w:tl2br w:val="nil"/>
                    <w:tr2bl w:val="nil"/>
                  </w:tcBorders>
                  <w:vAlign w:val="center"/>
                </w:tcPr>
                <w:p>
                  <w:pPr>
                    <w:snapToGrid w:val="0"/>
                    <w:spacing w:line="240" w:lineRule="auto"/>
                    <w:jc w:val="center"/>
                    <w:rPr>
                      <w:rFonts w:ascii="Times New Roman" w:hAnsi="Times New Roman" w:cs="Times New Roman"/>
                      <w:szCs w:val="21"/>
                    </w:rPr>
                  </w:pPr>
                  <w:r>
                    <w:rPr>
                      <w:rFonts w:ascii="Times New Roman" w:hAnsi="Times New Roman" w:cs="Times New Roman"/>
                      <w:szCs w:val="21"/>
                    </w:rPr>
                    <w:t>pH</w:t>
                  </w:r>
                </w:p>
              </w:tc>
              <w:tc>
                <w:tcPr>
                  <w:tcW w:w="2944" w:type="dxa"/>
                  <w:tcBorders>
                    <w:tl2br w:val="nil"/>
                    <w:tr2bl w:val="nil"/>
                  </w:tcBorders>
                  <w:vAlign w:val="center"/>
                </w:tcPr>
                <w:p>
                  <w:pPr>
                    <w:snapToGrid w:val="0"/>
                    <w:spacing w:line="240" w:lineRule="auto"/>
                    <w:jc w:val="center"/>
                    <w:rPr>
                      <w:rFonts w:ascii="Times New Roman" w:hAnsi="Times New Roman" w:cs="Times New Roman"/>
                      <w:szCs w:val="21"/>
                    </w:rPr>
                  </w:pPr>
                  <w:r>
                    <w:rPr>
                      <w:rFonts w:ascii="Times New Roman" w:hAnsi="Times New Roman" w:cs="Times New Roman"/>
                      <w:bCs/>
                      <w:szCs w:val="21"/>
                    </w:rPr>
                    <w:t xml:space="preserve">玻璃电极法 </w:t>
                  </w:r>
                  <w:r>
                    <w:rPr>
                      <w:rFonts w:ascii="Times New Roman" w:hAnsi="Times New Roman" w:cs="Times New Roman"/>
                      <w:kern w:val="0"/>
                      <w:szCs w:val="21"/>
                    </w:rPr>
                    <w:t>GB 6920-1986</w:t>
                  </w:r>
                </w:p>
              </w:tc>
              <w:tc>
                <w:tcPr>
                  <w:tcW w:w="3645" w:type="dxa"/>
                  <w:tcBorders>
                    <w:tl2br w:val="nil"/>
                    <w:tr2bl w:val="nil"/>
                  </w:tcBorders>
                  <w:vAlign w:val="center"/>
                </w:tcPr>
                <w:p>
                  <w:pPr>
                    <w:snapToGrid w:val="0"/>
                    <w:spacing w:line="240" w:lineRule="auto"/>
                    <w:jc w:val="center"/>
                    <w:rPr>
                      <w:rFonts w:ascii="Times New Roman" w:hAnsi="Times New Roman" w:cs="Times New Roman"/>
                      <w:color w:val="FF0000"/>
                      <w:szCs w:val="21"/>
                    </w:rPr>
                  </w:pPr>
                  <w:r>
                    <w:rPr>
                      <w:rFonts w:ascii="Times New Roman" w:hAnsi="Times New Roman" w:cs="Times New Roman"/>
                      <w:color w:val="000000" w:themeColor="text1"/>
                      <w:szCs w:val="21"/>
                      <w14:textFill>
                        <w14:solidFill>
                          <w14:schemeClr w14:val="tx1"/>
                        </w14:solidFill>
                      </w14:textFill>
                    </w:rPr>
                    <w:t>SX751型pH/ORP/电导率/溶解氧测定仪（T-1443）</w:t>
                  </w:r>
                </w:p>
              </w:tc>
              <w:tc>
                <w:tcPr>
                  <w:tcW w:w="1909" w:type="dxa"/>
                  <w:tcBorders>
                    <w:tl2br w:val="nil"/>
                    <w:tr2bl w:val="nil"/>
                  </w:tcBorders>
                  <w:vAlign w:val="center"/>
                </w:tcPr>
                <w:p>
                  <w:pPr>
                    <w:spacing w:line="240" w:lineRule="auto"/>
                    <w:ind w:left="103" w:leftChars="49"/>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0.1（pH值）</w:t>
                  </w:r>
                </w:p>
              </w:tc>
            </w:tr>
            <w:tr>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454" w:hRule="atLeast"/>
                <w:jc w:val="center"/>
              </w:trPr>
              <w:tc>
                <w:tcPr>
                  <w:tcW w:w="1248" w:type="dxa"/>
                  <w:tcBorders>
                    <w:tl2br w:val="nil"/>
                    <w:tr2bl w:val="nil"/>
                  </w:tcBorders>
                  <w:vAlign w:val="center"/>
                </w:tcPr>
                <w:p>
                  <w:pPr>
                    <w:snapToGrid w:val="0"/>
                    <w:spacing w:line="240" w:lineRule="auto"/>
                    <w:jc w:val="center"/>
                    <w:rPr>
                      <w:rFonts w:ascii="Times New Roman" w:hAnsi="Times New Roman" w:cs="Times New Roman"/>
                      <w:szCs w:val="21"/>
                    </w:rPr>
                  </w:pPr>
                  <w:r>
                    <w:rPr>
                      <w:rFonts w:ascii="Times New Roman" w:hAnsi="Times New Roman" w:cs="Times New Roman"/>
                      <w:szCs w:val="21"/>
                    </w:rPr>
                    <w:t>总磷</w:t>
                  </w:r>
                </w:p>
              </w:tc>
              <w:tc>
                <w:tcPr>
                  <w:tcW w:w="2944" w:type="dxa"/>
                  <w:tcBorders>
                    <w:tl2br w:val="nil"/>
                    <w:tr2bl w:val="nil"/>
                  </w:tcBorders>
                  <w:vAlign w:val="center"/>
                </w:tcPr>
                <w:p>
                  <w:pPr>
                    <w:snapToGrid w:val="0"/>
                    <w:spacing w:line="240" w:lineRule="auto"/>
                    <w:jc w:val="center"/>
                    <w:rPr>
                      <w:rFonts w:ascii="Times New Roman" w:hAnsi="Times New Roman" w:cs="Times New Roman"/>
                      <w:kern w:val="0"/>
                      <w:szCs w:val="21"/>
                    </w:rPr>
                  </w:pPr>
                  <w:r>
                    <w:rPr>
                      <w:rFonts w:ascii="Times New Roman" w:hAnsi="Times New Roman" w:cs="Times New Roman"/>
                      <w:kern w:val="0"/>
                      <w:szCs w:val="21"/>
                    </w:rPr>
                    <w:t>钼酸铵分光光度法</w:t>
                  </w:r>
                </w:p>
                <w:p>
                  <w:pPr>
                    <w:snapToGrid w:val="0"/>
                    <w:spacing w:line="240" w:lineRule="auto"/>
                    <w:jc w:val="center"/>
                    <w:rPr>
                      <w:rFonts w:ascii="Times New Roman" w:hAnsi="Times New Roman" w:cs="Times New Roman"/>
                      <w:bCs/>
                      <w:szCs w:val="21"/>
                    </w:rPr>
                  </w:pPr>
                  <w:r>
                    <w:rPr>
                      <w:rFonts w:ascii="Times New Roman" w:hAnsi="Times New Roman" w:cs="Times New Roman"/>
                      <w:kern w:val="0"/>
                      <w:szCs w:val="21"/>
                    </w:rPr>
                    <w:t xml:space="preserve"> GB 11893-1989</w:t>
                  </w:r>
                </w:p>
              </w:tc>
              <w:tc>
                <w:tcPr>
                  <w:tcW w:w="3645" w:type="dxa"/>
                  <w:tcBorders>
                    <w:tl2br w:val="nil"/>
                    <w:tr2bl w:val="nil"/>
                  </w:tcBorders>
                  <w:vAlign w:val="center"/>
                </w:tcPr>
                <w:p>
                  <w:pPr>
                    <w:snapToGrid w:val="0"/>
                    <w:spacing w:line="240" w:lineRule="auto"/>
                    <w:jc w:val="center"/>
                    <w:rPr>
                      <w:rFonts w:ascii="Times New Roman" w:hAnsi="Times New Roman" w:cs="Times New Roman"/>
                      <w:szCs w:val="21"/>
                    </w:rPr>
                  </w:pPr>
                  <w:r>
                    <w:rPr>
                      <w:rFonts w:ascii="Times New Roman" w:hAnsi="Times New Roman" w:cs="Times New Roman"/>
                      <w:kern w:val="0"/>
                      <w:szCs w:val="21"/>
                    </w:rPr>
                    <w:t>UV-5800 紫外可见分光光度计（T-1044）</w:t>
                  </w:r>
                </w:p>
              </w:tc>
              <w:tc>
                <w:tcPr>
                  <w:tcW w:w="1909" w:type="dxa"/>
                  <w:tcBorders>
                    <w:tl2br w:val="nil"/>
                    <w:tr2bl w:val="nil"/>
                  </w:tcBorders>
                  <w:vAlign w:val="center"/>
                </w:tcPr>
                <w:p>
                  <w:pPr>
                    <w:spacing w:line="240" w:lineRule="auto"/>
                    <w:ind w:left="103" w:leftChars="49"/>
                    <w:jc w:val="center"/>
                    <w:rPr>
                      <w:rFonts w:ascii="Times New Roman" w:hAnsi="Times New Roman" w:cs="Times New Roman"/>
                      <w:szCs w:val="21"/>
                    </w:rPr>
                  </w:pPr>
                  <w:r>
                    <w:rPr>
                      <w:rFonts w:ascii="Times New Roman" w:hAnsi="Times New Roman" w:cs="Times New Roman"/>
                      <w:kern w:val="0"/>
                      <w:szCs w:val="21"/>
                    </w:rPr>
                    <w:t>0.01mg/L</w:t>
                  </w:r>
                </w:p>
              </w:tc>
            </w:tr>
            <w:tr>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454" w:hRule="atLeast"/>
                <w:jc w:val="center"/>
              </w:trPr>
              <w:tc>
                <w:tcPr>
                  <w:tcW w:w="1248" w:type="dxa"/>
                  <w:tcBorders>
                    <w:tl2br w:val="nil"/>
                    <w:tr2bl w:val="nil"/>
                  </w:tcBorders>
                  <w:vAlign w:val="center"/>
                </w:tcPr>
                <w:p>
                  <w:pPr>
                    <w:snapToGrid w:val="0"/>
                    <w:spacing w:line="240" w:lineRule="auto"/>
                    <w:jc w:val="center"/>
                    <w:rPr>
                      <w:rFonts w:ascii="Times New Roman" w:hAnsi="Times New Roman" w:cs="Times New Roman"/>
                      <w:szCs w:val="21"/>
                    </w:rPr>
                  </w:pPr>
                  <w:r>
                    <w:rPr>
                      <w:rFonts w:ascii="Times New Roman" w:hAnsi="Times New Roman" w:cs="Times New Roman"/>
                      <w:szCs w:val="21"/>
                    </w:rPr>
                    <w:t>动植物油类</w:t>
                  </w:r>
                </w:p>
              </w:tc>
              <w:tc>
                <w:tcPr>
                  <w:tcW w:w="2944" w:type="dxa"/>
                  <w:tcBorders>
                    <w:tl2br w:val="nil"/>
                    <w:tr2bl w:val="nil"/>
                  </w:tcBorders>
                  <w:vAlign w:val="center"/>
                </w:tcPr>
                <w:p>
                  <w:pPr>
                    <w:snapToGrid w:val="0"/>
                    <w:spacing w:line="240" w:lineRule="auto"/>
                    <w:jc w:val="center"/>
                    <w:rPr>
                      <w:rFonts w:ascii="Times New Roman" w:hAnsi="Times New Roman" w:cs="Times New Roman" w:eastAsiaTheme="minorEastAsia"/>
                      <w:bCs/>
                      <w:szCs w:val="21"/>
                    </w:rPr>
                  </w:pPr>
                  <w:r>
                    <w:rPr>
                      <w:rFonts w:ascii="Times New Roman" w:hAnsi="Times New Roman" w:cs="Times New Roman"/>
                      <w:bCs/>
                      <w:szCs w:val="21"/>
                    </w:rPr>
                    <w:t xml:space="preserve">红外分光光度法 </w:t>
                  </w:r>
                  <w:r>
                    <w:rPr>
                      <w:rFonts w:ascii="Times New Roman" w:hAnsi="Times New Roman" w:cs="Times New Roman"/>
                      <w:kern w:val="0"/>
                      <w:szCs w:val="21"/>
                    </w:rPr>
                    <w:t>HJ 637-2018</w:t>
                  </w:r>
                </w:p>
              </w:tc>
              <w:tc>
                <w:tcPr>
                  <w:tcW w:w="3645" w:type="dxa"/>
                  <w:tcBorders>
                    <w:tl2br w:val="nil"/>
                    <w:tr2bl w:val="nil"/>
                  </w:tcBorders>
                  <w:vAlign w:val="center"/>
                </w:tcPr>
                <w:p>
                  <w:pPr>
                    <w:snapToGrid w:val="0"/>
                    <w:spacing w:line="240" w:lineRule="auto"/>
                    <w:jc w:val="center"/>
                    <w:rPr>
                      <w:rFonts w:ascii="Times New Roman" w:hAnsi="Times New Roman" w:cs="Times New Roman" w:eastAsiaTheme="minorEastAsia"/>
                      <w:szCs w:val="21"/>
                    </w:rPr>
                  </w:pPr>
                  <w:r>
                    <w:rPr>
                      <w:rFonts w:ascii="Times New Roman" w:hAnsi="Times New Roman" w:cs="Times New Roman"/>
                      <w:szCs w:val="21"/>
                    </w:rPr>
                    <w:t>OIL-8红外测油仪（T-1309）</w:t>
                  </w:r>
                </w:p>
              </w:tc>
              <w:tc>
                <w:tcPr>
                  <w:tcW w:w="1909" w:type="dxa"/>
                  <w:tcBorders>
                    <w:tl2br w:val="nil"/>
                    <w:tr2bl w:val="nil"/>
                  </w:tcBorders>
                  <w:vAlign w:val="center"/>
                </w:tcPr>
                <w:p>
                  <w:pPr>
                    <w:spacing w:line="240" w:lineRule="auto"/>
                    <w:ind w:left="103" w:leftChars="49"/>
                    <w:jc w:val="center"/>
                    <w:rPr>
                      <w:rFonts w:ascii="Times New Roman" w:hAnsi="Times New Roman" w:cs="Times New Roman" w:eastAsiaTheme="minorEastAsia"/>
                      <w:szCs w:val="21"/>
                    </w:rPr>
                  </w:pPr>
                  <w:r>
                    <w:rPr>
                      <w:rFonts w:ascii="Times New Roman" w:hAnsi="Times New Roman" w:cs="Times New Roman"/>
                      <w:szCs w:val="21"/>
                    </w:rPr>
                    <w:t>0.06</w:t>
                  </w:r>
                  <w:r>
                    <w:rPr>
                      <w:rFonts w:ascii="Times New Roman" w:hAnsi="Times New Roman" w:cs="Times New Roman"/>
                      <w:kern w:val="0"/>
                      <w:szCs w:val="21"/>
                    </w:rPr>
                    <w:t>mg/L</w:t>
                  </w:r>
                </w:p>
              </w:tc>
            </w:tr>
            <w:tr>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454" w:hRule="atLeast"/>
                <w:jc w:val="center"/>
              </w:trPr>
              <w:tc>
                <w:tcPr>
                  <w:tcW w:w="1248" w:type="dxa"/>
                  <w:tcBorders>
                    <w:tl2br w:val="nil"/>
                    <w:tr2bl w:val="nil"/>
                  </w:tcBorders>
                  <w:vAlign w:val="center"/>
                </w:tcPr>
                <w:p>
                  <w:pPr>
                    <w:snapToGrid w:val="0"/>
                    <w:spacing w:line="240" w:lineRule="auto"/>
                    <w:jc w:val="center"/>
                    <w:rPr>
                      <w:rFonts w:ascii="Times New Roman" w:hAnsi="Times New Roman" w:cs="Times New Roman"/>
                      <w:szCs w:val="21"/>
                    </w:rPr>
                  </w:pPr>
                  <w:r>
                    <w:rPr>
                      <w:rFonts w:ascii="Times New Roman" w:hAnsi="Times New Roman" w:cs="Times New Roman"/>
                      <w:szCs w:val="21"/>
                    </w:rPr>
                    <w:t>阴离子表面活性剂</w:t>
                  </w:r>
                </w:p>
              </w:tc>
              <w:tc>
                <w:tcPr>
                  <w:tcW w:w="2944" w:type="dxa"/>
                  <w:tcBorders>
                    <w:tl2br w:val="nil"/>
                    <w:tr2bl w:val="nil"/>
                  </w:tcBorders>
                  <w:vAlign w:val="center"/>
                </w:tcPr>
                <w:p>
                  <w:pPr>
                    <w:snapToGrid w:val="0"/>
                    <w:spacing w:line="240" w:lineRule="auto"/>
                    <w:jc w:val="center"/>
                    <w:rPr>
                      <w:rFonts w:ascii="Times New Roman" w:hAnsi="Times New Roman" w:cs="Times New Roman"/>
                      <w:kern w:val="0"/>
                      <w:szCs w:val="21"/>
                    </w:rPr>
                  </w:pPr>
                  <w:r>
                    <w:rPr>
                      <w:rFonts w:ascii="Times New Roman" w:hAnsi="Times New Roman" w:cs="Times New Roman"/>
                      <w:kern w:val="0"/>
                      <w:szCs w:val="21"/>
                    </w:rPr>
                    <w:t>亚甲蓝分光光度法</w:t>
                  </w:r>
                </w:p>
                <w:p>
                  <w:pPr>
                    <w:snapToGrid w:val="0"/>
                    <w:spacing w:line="240" w:lineRule="auto"/>
                    <w:jc w:val="center"/>
                    <w:rPr>
                      <w:rFonts w:ascii="Times New Roman" w:hAnsi="Times New Roman" w:cs="Times New Roman"/>
                      <w:bCs/>
                      <w:szCs w:val="21"/>
                    </w:rPr>
                  </w:pPr>
                  <w:r>
                    <w:rPr>
                      <w:rFonts w:ascii="Times New Roman" w:hAnsi="Times New Roman" w:cs="Times New Roman"/>
                      <w:kern w:val="0"/>
                      <w:szCs w:val="21"/>
                    </w:rPr>
                    <w:t>GB 7494-1987</w:t>
                  </w:r>
                </w:p>
              </w:tc>
              <w:tc>
                <w:tcPr>
                  <w:tcW w:w="3645" w:type="dxa"/>
                  <w:tcBorders>
                    <w:tl2br w:val="nil"/>
                    <w:tr2bl w:val="nil"/>
                  </w:tcBorders>
                  <w:vAlign w:val="center"/>
                </w:tcPr>
                <w:p>
                  <w:pPr>
                    <w:spacing w:line="240" w:lineRule="auto"/>
                    <w:jc w:val="center"/>
                    <w:rPr>
                      <w:rFonts w:ascii="Times New Roman" w:hAnsi="Times New Roman" w:cs="Times New Roman"/>
                      <w:kern w:val="0"/>
                      <w:szCs w:val="21"/>
                    </w:rPr>
                  </w:pPr>
                  <w:r>
                    <w:rPr>
                      <w:rFonts w:ascii="Times New Roman" w:hAnsi="Times New Roman" w:cs="Times New Roman"/>
                      <w:kern w:val="0"/>
                      <w:szCs w:val="21"/>
                    </w:rPr>
                    <w:t>UV-5800 紫外可见分光光度计（T-1044）</w:t>
                  </w:r>
                </w:p>
              </w:tc>
              <w:tc>
                <w:tcPr>
                  <w:tcW w:w="1909" w:type="dxa"/>
                  <w:tcBorders>
                    <w:tl2br w:val="nil"/>
                    <w:tr2bl w:val="nil"/>
                  </w:tcBorders>
                  <w:vAlign w:val="center"/>
                </w:tcPr>
                <w:p>
                  <w:pPr>
                    <w:spacing w:line="240" w:lineRule="auto"/>
                    <w:jc w:val="center"/>
                    <w:rPr>
                      <w:rFonts w:ascii="Times New Roman" w:hAnsi="Times New Roman" w:cs="Times New Roman"/>
                      <w:kern w:val="0"/>
                      <w:szCs w:val="21"/>
                    </w:rPr>
                  </w:pPr>
                  <w:r>
                    <w:rPr>
                      <w:rFonts w:ascii="Times New Roman" w:hAnsi="Times New Roman" w:cs="Times New Roman"/>
                      <w:kern w:val="0"/>
                      <w:szCs w:val="21"/>
                    </w:rPr>
                    <w:t>0.05mg/L</w:t>
                  </w:r>
                </w:p>
              </w:tc>
            </w:tr>
          </w:tbl>
          <w:p>
            <w:pPr>
              <w:rPr>
                <w:rFonts w:ascii="Times New Roman" w:hAnsi="Times New Roman" w:cs="Times New Roman"/>
                <w:b/>
                <w:sz w:val="24"/>
              </w:rPr>
            </w:pPr>
            <w:r>
              <w:rPr>
                <w:rFonts w:ascii="Times New Roman" w:hAnsi="Times New Roman" w:cs="Times New Roman"/>
                <w:b/>
                <w:sz w:val="24"/>
              </w:rPr>
              <w:t>3.噪声</w:t>
            </w:r>
          </w:p>
          <w:p>
            <w:pPr>
              <w:rPr>
                <w:rFonts w:ascii="Times New Roman" w:hAnsi="Times New Roman" w:cs="Times New Roman"/>
                <w:b/>
                <w:sz w:val="24"/>
              </w:rPr>
            </w:pPr>
            <w:r>
              <w:rPr>
                <w:rFonts w:ascii="Times New Roman" w:hAnsi="Times New Roman" w:cs="Times New Roman"/>
                <w:b/>
                <w:sz w:val="24"/>
              </w:rPr>
              <w:t>3.1检测点位、项目及频率</w:t>
            </w:r>
          </w:p>
          <w:p>
            <w:pPr>
              <w:spacing w:line="560" w:lineRule="exact"/>
              <w:jc w:val="center"/>
              <w:rPr>
                <w:rFonts w:ascii="Times New Roman" w:hAnsi="Times New Roman" w:cs="Times New Roman"/>
                <w:b/>
                <w:sz w:val="24"/>
              </w:rPr>
            </w:pPr>
            <w:r>
              <w:rPr>
                <w:rFonts w:ascii="Times New Roman" w:hAnsi="Times New Roman" w:cs="Times New Roman"/>
                <w:b/>
                <w:sz w:val="24"/>
              </w:rPr>
              <w:t>表6-5厂界环境噪声监测内容</w:t>
            </w:r>
          </w:p>
          <w:tbl>
            <w:tblPr>
              <w:tblStyle w:val="17"/>
              <w:tblW w:w="10140" w:type="dxa"/>
              <w:jc w:val="center"/>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448"/>
              <w:gridCol w:w="1507"/>
              <w:gridCol w:w="1433"/>
              <w:gridCol w:w="3645"/>
              <w:gridCol w:w="2107"/>
            </w:tblGrid>
            <w:tr>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72" w:hRule="atLeast"/>
                <w:jc w:val="center"/>
              </w:trPr>
              <w:tc>
                <w:tcPr>
                  <w:tcW w:w="1448" w:type="dxa"/>
                  <w:noWrap/>
                  <w:vAlign w:val="center"/>
                </w:tcPr>
                <w:p>
                  <w:pPr>
                    <w:ind w:left="11" w:hanging="11"/>
                    <w:jc w:val="center"/>
                    <w:rPr>
                      <w:rFonts w:ascii="Times New Roman" w:hAnsi="Times New Roman" w:cs="Times New Roman"/>
                      <w:b/>
                      <w:szCs w:val="21"/>
                    </w:rPr>
                  </w:pPr>
                  <w:r>
                    <w:rPr>
                      <w:rFonts w:ascii="Times New Roman" w:hAnsi="Times New Roman" w:cs="Times New Roman"/>
                      <w:b/>
                      <w:szCs w:val="21"/>
                    </w:rPr>
                    <w:t>检测类别</w:t>
                  </w:r>
                </w:p>
              </w:tc>
              <w:tc>
                <w:tcPr>
                  <w:tcW w:w="1507" w:type="dxa"/>
                  <w:noWrap/>
                  <w:vAlign w:val="center"/>
                </w:tcPr>
                <w:p>
                  <w:pPr>
                    <w:ind w:left="11" w:hanging="11"/>
                    <w:jc w:val="center"/>
                    <w:rPr>
                      <w:rFonts w:ascii="Times New Roman" w:hAnsi="Times New Roman" w:cs="Times New Roman"/>
                      <w:b/>
                      <w:szCs w:val="21"/>
                    </w:rPr>
                  </w:pPr>
                  <w:r>
                    <w:rPr>
                      <w:rFonts w:ascii="Times New Roman" w:hAnsi="Times New Roman" w:cs="Times New Roman"/>
                      <w:b/>
                      <w:szCs w:val="21"/>
                    </w:rPr>
                    <w:t>监测点位</w:t>
                  </w:r>
                </w:p>
              </w:tc>
              <w:tc>
                <w:tcPr>
                  <w:tcW w:w="1433" w:type="dxa"/>
                  <w:noWrap/>
                  <w:vAlign w:val="center"/>
                </w:tcPr>
                <w:p>
                  <w:pPr>
                    <w:ind w:left="11" w:hanging="11"/>
                    <w:jc w:val="center"/>
                    <w:rPr>
                      <w:rFonts w:ascii="Times New Roman" w:hAnsi="Times New Roman" w:cs="Times New Roman"/>
                      <w:b/>
                      <w:szCs w:val="21"/>
                    </w:rPr>
                  </w:pPr>
                  <w:r>
                    <w:rPr>
                      <w:rFonts w:ascii="Times New Roman" w:hAnsi="Times New Roman" w:cs="Times New Roman"/>
                      <w:b/>
                      <w:szCs w:val="21"/>
                    </w:rPr>
                    <w:t>监测项目</w:t>
                  </w:r>
                </w:p>
              </w:tc>
              <w:tc>
                <w:tcPr>
                  <w:tcW w:w="3645" w:type="dxa"/>
                  <w:tcBorders>
                    <w:right w:val="single" w:color="auto" w:sz="4" w:space="0"/>
                  </w:tcBorders>
                  <w:noWrap/>
                  <w:vAlign w:val="center"/>
                </w:tcPr>
                <w:p>
                  <w:pPr>
                    <w:jc w:val="center"/>
                    <w:rPr>
                      <w:rFonts w:ascii="Times New Roman" w:hAnsi="Times New Roman" w:cs="Times New Roman"/>
                      <w:b/>
                      <w:szCs w:val="21"/>
                    </w:rPr>
                  </w:pPr>
                  <w:r>
                    <w:rPr>
                      <w:rFonts w:ascii="Times New Roman" w:hAnsi="Times New Roman" w:cs="Times New Roman"/>
                      <w:b/>
                      <w:szCs w:val="21"/>
                    </w:rPr>
                    <w:t>执行标准</w:t>
                  </w:r>
                </w:p>
              </w:tc>
              <w:tc>
                <w:tcPr>
                  <w:tcW w:w="2107" w:type="dxa"/>
                  <w:tcBorders>
                    <w:left w:val="single" w:color="auto" w:sz="4" w:space="0"/>
                  </w:tcBorders>
                  <w:noWrap/>
                  <w:vAlign w:val="center"/>
                </w:tcPr>
                <w:p>
                  <w:pPr>
                    <w:jc w:val="center"/>
                    <w:rPr>
                      <w:rFonts w:ascii="Times New Roman" w:hAnsi="Times New Roman" w:cs="Times New Roman"/>
                      <w:b/>
                      <w:szCs w:val="21"/>
                    </w:rPr>
                  </w:pPr>
                  <w:r>
                    <w:rPr>
                      <w:rFonts w:ascii="Times New Roman" w:hAnsi="Times New Roman" w:cs="Times New Roman"/>
                      <w:b/>
                      <w:szCs w:val="21"/>
                    </w:rPr>
                    <w:t>监测时间及频次</w:t>
                  </w:r>
                </w:p>
              </w:tc>
            </w:tr>
            <w:tr>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15" w:hRule="atLeast"/>
                <w:jc w:val="center"/>
              </w:trPr>
              <w:tc>
                <w:tcPr>
                  <w:tcW w:w="1448" w:type="dxa"/>
                  <w:noWrap/>
                  <w:vAlign w:val="center"/>
                </w:tcPr>
                <w:p>
                  <w:pPr>
                    <w:spacing w:line="276" w:lineRule="auto"/>
                    <w:jc w:val="center"/>
                    <w:rPr>
                      <w:rFonts w:ascii="Times New Roman" w:hAnsi="Times New Roman" w:cs="Times New Roman"/>
                      <w:szCs w:val="21"/>
                    </w:rPr>
                  </w:pPr>
                  <w:r>
                    <w:rPr>
                      <w:rFonts w:ascii="Times New Roman" w:hAnsi="Times New Roman" w:cs="Times New Roman"/>
                      <w:szCs w:val="21"/>
                    </w:rPr>
                    <w:t>噪声</w:t>
                  </w:r>
                </w:p>
              </w:tc>
              <w:tc>
                <w:tcPr>
                  <w:tcW w:w="1507" w:type="dxa"/>
                  <w:noWrap/>
                  <w:vAlign w:val="center"/>
                </w:tcPr>
                <w:p>
                  <w:pPr>
                    <w:spacing w:line="276" w:lineRule="auto"/>
                    <w:jc w:val="center"/>
                    <w:rPr>
                      <w:rFonts w:ascii="Times New Roman" w:hAnsi="Times New Roman" w:cs="Times New Roman"/>
                      <w:szCs w:val="21"/>
                    </w:rPr>
                  </w:pPr>
                  <w:r>
                    <w:rPr>
                      <w:rFonts w:ascii="Times New Roman" w:hAnsi="Times New Roman" w:cs="Times New Roman"/>
                      <w:szCs w:val="21"/>
                    </w:rPr>
                    <w:t>厂界四周</w:t>
                  </w:r>
                </w:p>
                <w:p>
                  <w:pPr>
                    <w:spacing w:line="276" w:lineRule="auto"/>
                    <w:jc w:val="center"/>
                    <w:rPr>
                      <w:rFonts w:ascii="Times New Roman" w:hAnsi="Times New Roman" w:cs="Times New Roman"/>
                      <w:szCs w:val="21"/>
                    </w:rPr>
                  </w:pPr>
                  <w:r>
                    <w:rPr>
                      <w:rFonts w:ascii="Times New Roman" w:hAnsi="Times New Roman" w:cs="Times New Roman"/>
                      <w:szCs w:val="21"/>
                    </w:rPr>
                    <w:t>（4个点位）</w:t>
                  </w:r>
                </w:p>
              </w:tc>
              <w:tc>
                <w:tcPr>
                  <w:tcW w:w="1433" w:type="dxa"/>
                  <w:noWrap/>
                  <w:vAlign w:val="center"/>
                </w:tcPr>
                <w:p>
                  <w:pPr>
                    <w:spacing w:line="276" w:lineRule="auto"/>
                    <w:jc w:val="center"/>
                    <w:rPr>
                      <w:rFonts w:ascii="Times New Roman" w:hAnsi="Times New Roman" w:cs="Times New Roman"/>
                      <w:szCs w:val="21"/>
                    </w:rPr>
                  </w:pPr>
                  <w:r>
                    <w:rPr>
                      <w:rFonts w:ascii="Times New Roman" w:hAnsi="Times New Roman" w:cs="Times New Roman"/>
                      <w:szCs w:val="21"/>
                    </w:rPr>
                    <w:t>厂界噪声</w:t>
                  </w:r>
                </w:p>
              </w:tc>
              <w:tc>
                <w:tcPr>
                  <w:tcW w:w="3645" w:type="dxa"/>
                  <w:tcBorders>
                    <w:right w:val="single" w:color="auto" w:sz="4" w:space="0"/>
                  </w:tcBorders>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《工业企业厂界环境噪声排放标准》（GB 12348-2008）表1中3类标准</w:t>
                  </w:r>
                </w:p>
              </w:tc>
              <w:tc>
                <w:tcPr>
                  <w:tcW w:w="2107" w:type="dxa"/>
                  <w:tcBorders>
                    <w:left w:val="single" w:color="auto" w:sz="4" w:space="0"/>
                  </w:tcBorders>
                  <w:noWrap/>
                  <w:vAlign w:val="center"/>
                </w:tcPr>
                <w:p>
                  <w:pPr>
                    <w:spacing w:line="240" w:lineRule="auto"/>
                    <w:jc w:val="center"/>
                    <w:rPr>
                      <w:rFonts w:ascii="Times New Roman" w:hAnsi="Times New Roman" w:cs="Times New Roman"/>
                      <w:szCs w:val="21"/>
                    </w:rPr>
                  </w:pPr>
                  <w:r>
                    <w:rPr>
                      <w:rFonts w:ascii="Times New Roman" w:hAnsi="Times New Roman" w:cs="Times New Roman"/>
                      <w:szCs w:val="21"/>
                    </w:rPr>
                    <w:t>连续2天、每天昼夜各1次</w:t>
                  </w:r>
                </w:p>
              </w:tc>
            </w:tr>
          </w:tbl>
          <w:p>
            <w:pPr>
              <w:rPr>
                <w:rFonts w:ascii="Times New Roman" w:hAnsi="Times New Roman" w:cs="Times New Roman"/>
                <w:b/>
                <w:sz w:val="24"/>
                <w:szCs w:val="24"/>
              </w:rPr>
            </w:pPr>
            <w:r>
              <w:rPr>
                <w:rFonts w:ascii="Times New Roman" w:hAnsi="Times New Roman" w:cs="Times New Roman"/>
                <w:b/>
                <w:sz w:val="24"/>
                <w:szCs w:val="24"/>
              </w:rPr>
              <w:t>3.2分析方法</w:t>
            </w:r>
          </w:p>
          <w:p>
            <w:pPr>
              <w:spacing w:line="560" w:lineRule="exact"/>
              <w:jc w:val="center"/>
              <w:rPr>
                <w:rFonts w:ascii="Times New Roman" w:hAnsi="Times New Roman" w:cs="Times New Roman"/>
                <w:b/>
                <w:sz w:val="24"/>
                <w:szCs w:val="24"/>
              </w:rPr>
            </w:pPr>
            <w:r>
              <w:rPr>
                <w:rFonts w:ascii="Times New Roman" w:hAnsi="Times New Roman" w:cs="Times New Roman"/>
                <w:b/>
                <w:sz w:val="24"/>
              </w:rPr>
              <w:t>表6-6厂界环境噪声监测方法及方法来源</w:t>
            </w:r>
          </w:p>
          <w:tbl>
            <w:tblPr>
              <w:tblStyle w:val="17"/>
              <w:tblW w:w="9746" w:type="dxa"/>
              <w:jc w:val="center"/>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57" w:type="dxa"/>
                <w:bottom w:w="0" w:type="dxa"/>
                <w:right w:w="57" w:type="dxa"/>
              </w:tblCellMar>
            </w:tblPr>
            <w:tblGrid>
              <w:gridCol w:w="1156"/>
              <w:gridCol w:w="3871"/>
              <w:gridCol w:w="3060"/>
              <w:gridCol w:w="1659"/>
            </w:tblGrid>
            <w:tr>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510" w:hRule="atLeast"/>
                <w:jc w:val="center"/>
              </w:trPr>
              <w:tc>
                <w:tcPr>
                  <w:tcW w:w="1156" w:type="dxa"/>
                  <w:tcBorders>
                    <w:tl2br w:val="nil"/>
                    <w:tr2bl w:val="nil"/>
                  </w:tcBorders>
                  <w:vAlign w:val="center"/>
                </w:tcPr>
                <w:p>
                  <w:pPr>
                    <w:jc w:val="center"/>
                    <w:rPr>
                      <w:rFonts w:ascii="Times New Roman" w:hAnsi="Times New Roman" w:cs="Times New Roman"/>
                      <w:b/>
                      <w:szCs w:val="21"/>
                    </w:rPr>
                  </w:pPr>
                  <w:bookmarkStart w:id="48" w:name="_Toc250"/>
                  <w:bookmarkStart w:id="49" w:name="_Toc27223"/>
                  <w:bookmarkStart w:id="50" w:name="_Toc27521"/>
                  <w:r>
                    <w:rPr>
                      <w:rFonts w:ascii="Times New Roman" w:hAnsi="Times New Roman" w:cs="Times New Roman"/>
                      <w:b/>
                      <w:szCs w:val="21"/>
                    </w:rPr>
                    <w:t>检测项目</w:t>
                  </w:r>
                  <w:bookmarkEnd w:id="48"/>
                  <w:bookmarkEnd w:id="49"/>
                  <w:bookmarkEnd w:id="50"/>
                </w:p>
              </w:tc>
              <w:tc>
                <w:tcPr>
                  <w:tcW w:w="3871" w:type="dxa"/>
                  <w:tcBorders>
                    <w:tl2br w:val="nil"/>
                    <w:tr2bl w:val="nil"/>
                  </w:tcBorders>
                  <w:vAlign w:val="center"/>
                </w:tcPr>
                <w:p>
                  <w:pPr>
                    <w:jc w:val="center"/>
                    <w:rPr>
                      <w:rFonts w:ascii="Times New Roman" w:hAnsi="Times New Roman" w:cs="Times New Roman"/>
                      <w:b/>
                      <w:szCs w:val="21"/>
                    </w:rPr>
                  </w:pPr>
                  <w:bookmarkStart w:id="51" w:name="_Toc28420"/>
                  <w:bookmarkStart w:id="52" w:name="_Toc1069"/>
                  <w:r>
                    <w:rPr>
                      <w:rFonts w:ascii="Times New Roman" w:hAnsi="Times New Roman" w:cs="Times New Roman"/>
                      <w:b/>
                      <w:szCs w:val="21"/>
                    </w:rPr>
                    <w:t>检测方法及方法依据</w:t>
                  </w:r>
                  <w:bookmarkEnd w:id="51"/>
                  <w:bookmarkEnd w:id="52"/>
                </w:p>
              </w:tc>
              <w:tc>
                <w:tcPr>
                  <w:tcW w:w="3060" w:type="dxa"/>
                  <w:tcBorders>
                    <w:tl2br w:val="nil"/>
                    <w:tr2bl w:val="nil"/>
                  </w:tcBorders>
                  <w:vAlign w:val="center"/>
                </w:tcPr>
                <w:p>
                  <w:pPr>
                    <w:jc w:val="center"/>
                    <w:rPr>
                      <w:rFonts w:ascii="Times New Roman" w:hAnsi="Times New Roman" w:cs="Times New Roman"/>
                      <w:b/>
                      <w:szCs w:val="21"/>
                    </w:rPr>
                  </w:pPr>
                  <w:bookmarkStart w:id="53" w:name="_Toc22955"/>
                  <w:bookmarkStart w:id="54" w:name="_Toc19351"/>
                  <w:r>
                    <w:rPr>
                      <w:rFonts w:ascii="Times New Roman" w:hAnsi="Times New Roman" w:cs="Times New Roman"/>
                      <w:b/>
                      <w:szCs w:val="21"/>
                    </w:rPr>
                    <w:t>检测仪器</w:t>
                  </w:r>
                  <w:bookmarkEnd w:id="53"/>
                  <w:bookmarkEnd w:id="54"/>
                </w:p>
              </w:tc>
              <w:tc>
                <w:tcPr>
                  <w:tcW w:w="1659" w:type="dxa"/>
                  <w:tcBorders>
                    <w:tl2br w:val="nil"/>
                    <w:tr2bl w:val="nil"/>
                  </w:tcBorders>
                  <w:vAlign w:val="center"/>
                </w:tcPr>
                <w:p>
                  <w:pPr>
                    <w:jc w:val="center"/>
                    <w:rPr>
                      <w:rFonts w:ascii="Times New Roman" w:hAnsi="Times New Roman" w:cs="Times New Roman"/>
                      <w:b/>
                      <w:szCs w:val="21"/>
                    </w:rPr>
                  </w:pPr>
                  <w:bookmarkStart w:id="55" w:name="_Toc11837"/>
                  <w:bookmarkStart w:id="56" w:name="_Toc16585"/>
                  <w:bookmarkStart w:id="57" w:name="_Toc5983"/>
                  <w:r>
                    <w:rPr>
                      <w:rFonts w:ascii="Times New Roman" w:hAnsi="Times New Roman" w:cs="Times New Roman"/>
                      <w:b/>
                      <w:szCs w:val="21"/>
                    </w:rPr>
                    <w:t>检出限/dB（A）</w:t>
                  </w:r>
                  <w:bookmarkEnd w:id="55"/>
                  <w:bookmarkEnd w:id="56"/>
                  <w:bookmarkEnd w:id="57"/>
                </w:p>
              </w:tc>
            </w:tr>
            <w:tr>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510" w:hRule="atLeast"/>
                <w:jc w:val="center"/>
              </w:trPr>
              <w:tc>
                <w:tcPr>
                  <w:tcW w:w="1156" w:type="dxa"/>
                  <w:tcBorders>
                    <w:tl2br w:val="nil"/>
                    <w:tr2bl w:val="nil"/>
                  </w:tcBorders>
                  <w:vAlign w:val="center"/>
                </w:tcPr>
                <w:p>
                  <w:pPr>
                    <w:spacing w:line="240" w:lineRule="auto"/>
                    <w:jc w:val="center"/>
                    <w:rPr>
                      <w:rFonts w:ascii="Times New Roman" w:hAnsi="Times New Roman" w:cs="Times New Roman"/>
                      <w:szCs w:val="21"/>
                    </w:rPr>
                  </w:pPr>
                  <w:r>
                    <w:rPr>
                      <w:rFonts w:ascii="Times New Roman" w:hAnsi="Times New Roman" w:cs="Times New Roman"/>
                      <w:szCs w:val="21"/>
                    </w:rPr>
                    <w:t>工业企业厂界噪声</w:t>
                  </w:r>
                </w:p>
              </w:tc>
              <w:tc>
                <w:tcPr>
                  <w:tcW w:w="3871" w:type="dxa"/>
                  <w:tcBorders>
                    <w:tl2br w:val="nil"/>
                    <w:tr2bl w:val="nil"/>
                  </w:tcBorders>
                  <w:vAlign w:val="center"/>
                </w:tcPr>
                <w:p>
                  <w:pPr>
                    <w:spacing w:line="240" w:lineRule="auto"/>
                    <w:jc w:val="center"/>
                    <w:rPr>
                      <w:rFonts w:ascii="Times New Roman" w:hAnsi="Times New Roman" w:cs="Times New Roman"/>
                      <w:szCs w:val="21"/>
                    </w:rPr>
                  </w:pPr>
                  <w:r>
                    <w:rPr>
                      <w:rFonts w:ascii="Times New Roman" w:hAnsi="Times New Roman" w:cs="Times New Roman"/>
                      <w:szCs w:val="21"/>
                    </w:rPr>
                    <w:t>工业企业厂界环境噪声排放标准</w:t>
                  </w:r>
                </w:p>
                <w:p>
                  <w:pPr>
                    <w:spacing w:line="240" w:lineRule="auto"/>
                    <w:jc w:val="center"/>
                    <w:rPr>
                      <w:rFonts w:ascii="Times New Roman" w:hAnsi="Times New Roman" w:cs="Times New Roman"/>
                      <w:kern w:val="0"/>
                      <w:szCs w:val="21"/>
                    </w:rPr>
                  </w:pPr>
                  <w:r>
                    <w:rPr>
                      <w:rFonts w:ascii="Times New Roman" w:hAnsi="Times New Roman" w:cs="Times New Roman"/>
                      <w:szCs w:val="21"/>
                    </w:rPr>
                    <w:t>GB12348-2008</w:t>
                  </w:r>
                </w:p>
              </w:tc>
              <w:tc>
                <w:tcPr>
                  <w:tcW w:w="3060" w:type="dxa"/>
                  <w:tcBorders>
                    <w:tl2br w:val="nil"/>
                    <w:tr2bl w:val="nil"/>
                  </w:tcBorders>
                  <w:vAlign w:val="center"/>
                </w:tcPr>
                <w:p>
                  <w:pPr>
                    <w:spacing w:line="300" w:lineRule="exact"/>
                    <w:jc w:val="center"/>
                    <w:rPr>
                      <w:rFonts w:ascii="Times New Roman" w:hAnsi="Times New Roman" w:cs="Times New Roman"/>
                    </w:rPr>
                  </w:pPr>
                  <w:r>
                    <w:rPr>
                      <w:rFonts w:ascii="Times New Roman" w:hAnsi="Times New Roman" w:cs="Times New Roman"/>
                    </w:rPr>
                    <w:t>AWA5688多功能声级计</w:t>
                  </w:r>
                  <w:r>
                    <w:rPr>
                      <w:rFonts w:ascii="Times New Roman" w:hAnsi="Times New Roman" w:cs="Times New Roman"/>
                      <w:szCs w:val="21"/>
                    </w:rPr>
                    <w:t>AWA6221B声校准器</w:t>
                  </w:r>
                </w:p>
              </w:tc>
              <w:tc>
                <w:tcPr>
                  <w:tcW w:w="1659" w:type="dxa"/>
                  <w:tcBorders>
                    <w:tl2br w:val="nil"/>
                    <w:tr2bl w:val="nil"/>
                  </w:tcBorders>
                  <w:vAlign w:val="center"/>
                </w:tcPr>
                <w:p>
                  <w:pPr>
                    <w:spacing w:line="240" w:lineRule="auto"/>
                    <w:jc w:val="center"/>
                    <w:rPr>
                      <w:rFonts w:ascii="Times New Roman" w:hAnsi="Times New Roman" w:cs="Times New Roman"/>
                      <w:kern w:val="0"/>
                      <w:szCs w:val="21"/>
                    </w:rPr>
                  </w:pPr>
                  <w:r>
                    <w:rPr>
                      <w:rFonts w:ascii="Times New Roman" w:hAnsi="Times New Roman" w:cs="Times New Roman"/>
                      <w:kern w:val="0"/>
                      <w:szCs w:val="21"/>
                    </w:rPr>
                    <w:t>/</w:t>
                  </w:r>
                </w:p>
              </w:tc>
            </w:tr>
          </w:tbl>
          <w:p>
            <w:pPr>
              <w:tabs>
                <w:tab w:val="left" w:pos="7350"/>
              </w:tabs>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ind w:firstLine="0" w:firstLineChars="0"/>
              <w:rPr>
                <w:rFonts w:ascii="Times New Roman" w:hAnsi="Times New Roman" w:cs="Times New Roman"/>
              </w:rPr>
            </w:pPr>
          </w:p>
          <w:p>
            <w:pPr>
              <w:tabs>
                <w:tab w:val="left" w:pos="7350"/>
              </w:tabs>
              <w:rPr>
                <w:rFonts w:ascii="Times New Roman" w:hAnsi="Times New Roman" w:cs="Times New Roman"/>
              </w:rPr>
            </w:pPr>
          </w:p>
        </w:tc>
      </w:tr>
    </w:tbl>
    <w:p>
      <w:pPr>
        <w:pStyle w:val="10"/>
        <w:ind w:left="0" w:leftChars="0"/>
        <w:sectPr>
          <w:pgSz w:w="11906" w:h="16838"/>
          <w:pgMar w:top="1440" w:right="1080" w:bottom="1440" w:left="1080" w:header="851" w:footer="992" w:gutter="0"/>
          <w:cols w:space="425" w:num="1"/>
          <w:docGrid w:type="lines" w:linePitch="312" w:charSpace="0"/>
        </w:sectPr>
      </w:pPr>
    </w:p>
    <w:p>
      <w:pPr>
        <w:outlineLvl w:val="0"/>
        <w:rPr>
          <w:rFonts w:ascii="Times New Roman" w:hAnsi="Times New Roman" w:cs="Times New Roman"/>
          <w:b/>
          <w:sz w:val="24"/>
          <w:szCs w:val="24"/>
        </w:rPr>
      </w:pPr>
      <w:bookmarkStart w:id="58" w:name="_Toc30271"/>
      <w:bookmarkStart w:id="59" w:name="_Toc26682"/>
      <w:bookmarkStart w:id="60" w:name="_Toc21662"/>
      <w:bookmarkStart w:id="61" w:name="_Toc5779"/>
      <w:bookmarkStart w:id="62" w:name="_Toc19017"/>
      <w:r>
        <w:rPr>
          <w:rFonts w:ascii="Times New Roman" w:hAnsi="Times New Roman" w:cs="Times New Roman"/>
          <w:b/>
          <w:sz w:val="24"/>
          <w:szCs w:val="28"/>
        </w:rPr>
        <w:t>表七</w:t>
      </w:r>
      <w:bookmarkEnd w:id="58"/>
      <w:bookmarkEnd w:id="59"/>
      <w:bookmarkEnd w:id="60"/>
      <w:bookmarkEnd w:id="61"/>
      <w:r>
        <w:rPr>
          <w:rFonts w:ascii="Times New Roman" w:hAnsi="Times New Roman" w:cs="Times New Roman"/>
          <w:b/>
          <w:sz w:val="24"/>
          <w:szCs w:val="24"/>
        </w:rPr>
        <w:t>验收监测结果及评价</w:t>
      </w:r>
      <w:bookmarkEnd w:id="62"/>
    </w:p>
    <w:tbl>
      <w:tblPr>
        <w:tblStyle w:val="17"/>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4" w:hRule="atLeast"/>
          <w:jc w:val="center"/>
        </w:trPr>
        <w:tc>
          <w:tcPr>
            <w:tcW w:w="9962" w:type="dxa"/>
            <w:tcBorders>
              <w:top w:val="single" w:color="auto" w:sz="12" w:space="0"/>
              <w:left w:val="single" w:color="auto" w:sz="12" w:space="0"/>
              <w:bottom w:val="single" w:color="auto" w:sz="12" w:space="0"/>
              <w:right w:val="single" w:color="auto" w:sz="12" w:space="0"/>
            </w:tcBorders>
          </w:tcPr>
          <w:p>
            <w:pPr>
              <w:rPr>
                <w:rFonts w:ascii="Times New Roman" w:hAnsi="Times New Roman" w:cs="Times New Roman"/>
                <w:b/>
                <w:bCs/>
                <w:sz w:val="24"/>
                <w:szCs w:val="24"/>
              </w:rPr>
            </w:pPr>
            <w:r>
              <w:rPr>
                <w:rFonts w:ascii="Times New Roman" w:hAnsi="Times New Roman" w:cs="Times New Roman"/>
                <w:b/>
                <w:bCs/>
                <w:sz w:val="24"/>
                <w:szCs w:val="24"/>
              </w:rPr>
              <w:t>1.执行标准</w:t>
            </w:r>
          </w:p>
          <w:p>
            <w:pPr>
              <w:pStyle w:val="29"/>
              <w:spacing w:line="360" w:lineRule="auto"/>
              <w:ind w:firstLine="480" w:firstLineChars="200"/>
              <w:rPr>
                <w:sz w:val="24"/>
                <w:szCs w:val="24"/>
              </w:rPr>
            </w:pPr>
            <w:r>
              <w:rPr>
                <w:sz w:val="24"/>
                <w:szCs w:val="24"/>
              </w:rPr>
              <w:t>根</w:t>
            </w:r>
            <w:r>
              <w:rPr>
                <w:sz w:val="24"/>
                <w:szCs w:val="24"/>
                <w:lang w:val="zh-CN"/>
              </w:rPr>
              <w:t>据四川嘉盛裕环保工程有限公司编制的</w:t>
            </w:r>
            <w:r>
              <w:rPr>
                <w:sz w:val="24"/>
                <w:szCs w:val="24"/>
              </w:rPr>
              <w:t>《简阳嘉饮食品有限公司年加工20万饮料灌装项目建设项目环境影响报告表》</w:t>
            </w:r>
            <w:r>
              <w:rPr>
                <w:sz w:val="24"/>
                <w:szCs w:val="24"/>
                <w:lang w:val="zh-CN"/>
              </w:rPr>
              <w:t>以及</w:t>
            </w:r>
            <w:r>
              <w:rPr>
                <w:sz w:val="24"/>
                <w:szCs w:val="24"/>
              </w:rPr>
              <w:t>简阳市环境保护局</w:t>
            </w:r>
            <w:r>
              <w:rPr>
                <w:sz w:val="24"/>
                <w:szCs w:val="24"/>
                <w:lang w:val="zh-CN"/>
              </w:rPr>
              <w:t>“</w:t>
            </w:r>
            <w:r>
              <w:rPr>
                <w:sz w:val="24"/>
                <w:szCs w:val="24"/>
              </w:rPr>
              <w:t>简环建函[2017] 185号</w:t>
            </w:r>
            <w:r>
              <w:rPr>
                <w:sz w:val="24"/>
                <w:szCs w:val="24"/>
                <w:lang w:val="zh-CN"/>
              </w:rPr>
              <w:t>”要求，该</w:t>
            </w:r>
            <w:r>
              <w:rPr>
                <w:sz w:val="24"/>
                <w:szCs w:val="24"/>
              </w:rPr>
              <w:t>项目环保验收监测执行标准如下：</w:t>
            </w:r>
          </w:p>
          <w:p>
            <w:pPr>
              <w:ind w:firstLine="593" w:firstLineChars="246"/>
              <w:jc w:val="center"/>
              <w:rPr>
                <w:rFonts w:ascii="Times New Roman" w:hAnsi="Times New Roman" w:cs="Times New Roman"/>
                <w:b/>
                <w:bCs/>
                <w:sz w:val="24"/>
                <w:szCs w:val="24"/>
              </w:rPr>
            </w:pPr>
            <w:r>
              <w:rPr>
                <w:rFonts w:ascii="Times New Roman" w:hAnsi="Times New Roman" w:cs="Times New Roman"/>
                <w:b/>
                <w:bCs/>
                <w:sz w:val="24"/>
                <w:szCs w:val="24"/>
              </w:rPr>
              <w:t>表7-1 验收监测执行标准表</w:t>
            </w:r>
          </w:p>
          <w:tbl>
            <w:tblPr>
              <w:tblStyle w:val="17"/>
              <w:tblW w:w="8863"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1" w:type="dxa"/>
                <w:bottom w:w="0" w:type="dxa"/>
                <w:right w:w="11" w:type="dxa"/>
              </w:tblCellMar>
            </w:tblPr>
            <w:tblGrid>
              <w:gridCol w:w="759"/>
              <w:gridCol w:w="1902"/>
              <w:gridCol w:w="2172"/>
              <w:gridCol w:w="1969"/>
              <w:gridCol w:w="2061"/>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1" w:type="dxa"/>
                  <w:bottom w:w="0" w:type="dxa"/>
                  <w:right w:w="11" w:type="dxa"/>
                </w:tblCellMar>
              </w:tblPrEx>
              <w:trPr>
                <w:jc w:val="center"/>
              </w:trPr>
              <w:tc>
                <w:tcPr>
                  <w:tcW w:w="759" w:type="dxa"/>
                  <w:tcBorders>
                    <w:tl2br w:val="nil"/>
                    <w:tr2bl w:val="nil"/>
                  </w:tcBorders>
                  <w:noWrap/>
                  <w:vAlign w:val="center"/>
                </w:tcPr>
                <w:p>
                  <w:pPr>
                    <w:adjustRightInd w:val="0"/>
                    <w:snapToGrid w:val="0"/>
                    <w:spacing w:line="240" w:lineRule="auto"/>
                    <w:jc w:val="center"/>
                    <w:rPr>
                      <w:rFonts w:ascii="Times New Roman" w:hAnsi="Times New Roman" w:cs="Times New Roman"/>
                      <w:bCs/>
                      <w:szCs w:val="21"/>
                    </w:rPr>
                  </w:pPr>
                  <w:r>
                    <w:rPr>
                      <w:rFonts w:ascii="Times New Roman" w:hAnsi="Times New Roman" w:cs="Times New Roman"/>
                      <w:bCs/>
                      <w:szCs w:val="21"/>
                    </w:rPr>
                    <w:t>类别</w:t>
                  </w:r>
                </w:p>
              </w:tc>
              <w:tc>
                <w:tcPr>
                  <w:tcW w:w="8104" w:type="dxa"/>
                  <w:gridSpan w:val="4"/>
                  <w:tcBorders>
                    <w:tl2br w:val="nil"/>
                    <w:tr2bl w:val="nil"/>
                  </w:tcBorders>
                  <w:noWrap/>
                  <w:vAlign w:val="center"/>
                </w:tcPr>
                <w:p>
                  <w:pPr>
                    <w:adjustRightInd w:val="0"/>
                    <w:snapToGrid w:val="0"/>
                    <w:spacing w:line="240" w:lineRule="auto"/>
                    <w:jc w:val="center"/>
                    <w:rPr>
                      <w:rFonts w:ascii="Times New Roman" w:hAnsi="Times New Roman" w:cs="Times New Roman"/>
                      <w:bCs/>
                      <w:szCs w:val="21"/>
                    </w:rPr>
                  </w:pPr>
                  <w:r>
                    <w:rPr>
                      <w:rFonts w:ascii="Times New Roman" w:hAnsi="Times New Roman" w:cs="Times New Roman"/>
                      <w:bCs/>
                      <w:szCs w:val="21"/>
                    </w:rPr>
                    <w:t>验收监测标准</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1" w:type="dxa"/>
                  <w:bottom w:w="0" w:type="dxa"/>
                  <w:right w:w="11" w:type="dxa"/>
                </w:tblCellMar>
              </w:tblPrEx>
              <w:trPr>
                <w:jc w:val="center"/>
              </w:trPr>
              <w:tc>
                <w:tcPr>
                  <w:tcW w:w="759" w:type="dxa"/>
                  <w:vMerge w:val="restart"/>
                  <w:tcBorders>
                    <w:tl2br w:val="nil"/>
                    <w:tr2bl w:val="nil"/>
                  </w:tcBorders>
                  <w:noWrap/>
                  <w:vAlign w:val="center"/>
                </w:tcPr>
                <w:p>
                  <w:pPr>
                    <w:adjustRightInd w:val="0"/>
                    <w:snapToGrid w:val="0"/>
                    <w:spacing w:line="240" w:lineRule="auto"/>
                    <w:jc w:val="center"/>
                    <w:rPr>
                      <w:rFonts w:ascii="Times New Roman" w:hAnsi="Times New Roman" w:cs="Times New Roman"/>
                      <w:bCs/>
                      <w:szCs w:val="21"/>
                    </w:rPr>
                  </w:pPr>
                  <w:r>
                    <w:rPr>
                      <w:rFonts w:ascii="Times New Roman" w:hAnsi="Times New Roman" w:cs="Times New Roman"/>
                      <w:bCs/>
                      <w:szCs w:val="21"/>
                    </w:rPr>
                    <w:t>无组织废气</w:t>
                  </w:r>
                </w:p>
              </w:tc>
              <w:tc>
                <w:tcPr>
                  <w:tcW w:w="8104" w:type="dxa"/>
                  <w:gridSpan w:val="4"/>
                  <w:tcBorders>
                    <w:tl2br w:val="nil"/>
                    <w:tr2bl w:val="nil"/>
                  </w:tcBorders>
                  <w:noWrap/>
                  <w:vAlign w:val="center"/>
                </w:tcPr>
                <w:p>
                  <w:pPr>
                    <w:adjustRightInd w:val="0"/>
                    <w:snapToGrid w:val="0"/>
                    <w:spacing w:line="240" w:lineRule="auto"/>
                    <w:jc w:val="center"/>
                    <w:rPr>
                      <w:rFonts w:ascii="Times New Roman" w:hAnsi="Times New Roman" w:cs="Times New Roman"/>
                      <w:bCs/>
                      <w:kern w:val="0"/>
                      <w:szCs w:val="21"/>
                    </w:rPr>
                  </w:pPr>
                  <w:r>
                    <w:rPr>
                      <w:rFonts w:ascii="Times New Roman" w:hAnsi="Times New Roman" w:cs="Times New Roman"/>
                      <w:szCs w:val="21"/>
                    </w:rPr>
                    <w:t>《四川省固定污染源大气挥发性有机物排放标准》（DB51/2377-2017）中表5其他</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1" w:type="dxa"/>
                  <w:bottom w:w="0" w:type="dxa"/>
                  <w:right w:w="11" w:type="dxa"/>
                </w:tblCellMar>
              </w:tblPrEx>
              <w:trPr>
                <w:jc w:val="center"/>
              </w:trPr>
              <w:tc>
                <w:tcPr>
                  <w:tcW w:w="759" w:type="dxa"/>
                  <w:vMerge w:val="continue"/>
                  <w:tcBorders>
                    <w:tl2br w:val="nil"/>
                    <w:tr2bl w:val="nil"/>
                  </w:tcBorders>
                  <w:noWrap/>
                  <w:vAlign w:val="center"/>
                </w:tcPr>
                <w:p>
                  <w:pPr>
                    <w:adjustRightInd w:val="0"/>
                    <w:snapToGrid w:val="0"/>
                    <w:spacing w:line="240" w:lineRule="auto"/>
                    <w:jc w:val="center"/>
                    <w:rPr>
                      <w:rFonts w:ascii="Times New Roman" w:hAnsi="Times New Roman" w:cs="Times New Roman"/>
                      <w:bCs/>
                      <w:szCs w:val="21"/>
                    </w:rPr>
                  </w:pPr>
                </w:p>
              </w:tc>
              <w:tc>
                <w:tcPr>
                  <w:tcW w:w="4074" w:type="dxa"/>
                  <w:gridSpan w:val="2"/>
                  <w:tcBorders>
                    <w:tl2br w:val="nil"/>
                    <w:tr2bl w:val="nil"/>
                  </w:tcBorders>
                  <w:noWrap/>
                  <w:vAlign w:val="center"/>
                </w:tcPr>
                <w:p>
                  <w:pPr>
                    <w:adjustRightInd w:val="0"/>
                    <w:snapToGrid w:val="0"/>
                    <w:spacing w:line="240" w:lineRule="auto"/>
                    <w:jc w:val="center"/>
                    <w:rPr>
                      <w:rFonts w:ascii="Times New Roman" w:hAnsi="Times New Roman" w:cs="Times New Roman"/>
                      <w:bCs/>
                      <w:kern w:val="0"/>
                      <w:szCs w:val="21"/>
                    </w:rPr>
                  </w:pPr>
                  <w:r>
                    <w:rPr>
                      <w:rFonts w:ascii="Times New Roman" w:hAnsi="Times New Roman" w:cs="Times New Roman"/>
                      <w:bCs/>
                      <w:szCs w:val="21"/>
                    </w:rPr>
                    <w:t>项目</w:t>
                  </w:r>
                </w:p>
              </w:tc>
              <w:tc>
                <w:tcPr>
                  <w:tcW w:w="4030" w:type="dxa"/>
                  <w:gridSpan w:val="2"/>
                  <w:tcBorders>
                    <w:tl2br w:val="nil"/>
                    <w:tr2bl w:val="nil"/>
                  </w:tcBorders>
                  <w:noWrap/>
                  <w:vAlign w:val="center"/>
                </w:tcPr>
                <w:p>
                  <w:pPr>
                    <w:adjustRightInd w:val="0"/>
                    <w:snapToGrid w:val="0"/>
                    <w:spacing w:line="240" w:lineRule="auto"/>
                    <w:jc w:val="center"/>
                    <w:rPr>
                      <w:rFonts w:ascii="Times New Roman" w:hAnsi="Times New Roman" w:cs="Times New Roman"/>
                      <w:bCs/>
                      <w:kern w:val="0"/>
                      <w:szCs w:val="21"/>
                    </w:rPr>
                  </w:pPr>
                  <w:r>
                    <w:rPr>
                      <w:rFonts w:ascii="Times New Roman" w:hAnsi="Times New Roman" w:cs="Times New Roman"/>
                      <w:bCs/>
                      <w:kern w:val="0"/>
                      <w:szCs w:val="21"/>
                    </w:rPr>
                    <w:t>标准值（mg/m</w:t>
                  </w:r>
                  <w:r>
                    <w:rPr>
                      <w:rFonts w:ascii="Times New Roman" w:hAnsi="Times New Roman" w:cs="Times New Roman"/>
                      <w:bCs/>
                      <w:kern w:val="0"/>
                      <w:szCs w:val="21"/>
                      <w:vertAlign w:val="superscript"/>
                    </w:rPr>
                    <w:t>3</w:t>
                  </w:r>
                  <w:r>
                    <w:rPr>
                      <w:rFonts w:ascii="Times New Roman" w:hAnsi="Times New Roman" w:cs="Times New Roman"/>
                      <w:bCs/>
                      <w:kern w:val="0"/>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270" w:hRule="atLeast"/>
                <w:jc w:val="center"/>
              </w:trPr>
              <w:tc>
                <w:tcPr>
                  <w:tcW w:w="759" w:type="dxa"/>
                  <w:vMerge w:val="continue"/>
                  <w:tcBorders>
                    <w:tl2br w:val="nil"/>
                    <w:tr2bl w:val="nil"/>
                  </w:tcBorders>
                  <w:noWrap/>
                  <w:vAlign w:val="center"/>
                </w:tcPr>
                <w:p>
                  <w:pPr>
                    <w:adjustRightInd w:val="0"/>
                    <w:snapToGrid w:val="0"/>
                    <w:spacing w:line="240" w:lineRule="auto"/>
                    <w:jc w:val="center"/>
                    <w:rPr>
                      <w:rFonts w:ascii="Times New Roman" w:hAnsi="Times New Roman" w:cs="Times New Roman"/>
                      <w:bCs/>
                      <w:szCs w:val="21"/>
                    </w:rPr>
                  </w:pPr>
                </w:p>
              </w:tc>
              <w:tc>
                <w:tcPr>
                  <w:tcW w:w="4074" w:type="dxa"/>
                  <w:gridSpan w:val="2"/>
                  <w:tcBorders>
                    <w:tl2br w:val="nil"/>
                    <w:tr2bl w:val="nil"/>
                  </w:tcBorders>
                  <w:noWrap/>
                  <w:vAlign w:val="center"/>
                </w:tcPr>
                <w:p>
                  <w:pPr>
                    <w:adjustRightInd w:val="0"/>
                    <w:snapToGrid w:val="0"/>
                    <w:spacing w:line="240" w:lineRule="auto"/>
                    <w:jc w:val="center"/>
                    <w:rPr>
                      <w:rFonts w:ascii="Times New Roman" w:hAnsi="Times New Roman" w:cs="Times New Roman"/>
                      <w:bCs/>
                      <w:kern w:val="0"/>
                      <w:szCs w:val="21"/>
                    </w:rPr>
                  </w:pPr>
                  <w:r>
                    <w:rPr>
                      <w:rFonts w:ascii="Times New Roman" w:hAnsi="Times New Roman" w:cs="Times New Roman"/>
                      <w:bCs/>
                      <w:kern w:val="0"/>
                      <w:szCs w:val="21"/>
                    </w:rPr>
                    <w:t>挥发性有机物（VOCs）</w:t>
                  </w:r>
                </w:p>
              </w:tc>
              <w:tc>
                <w:tcPr>
                  <w:tcW w:w="4030" w:type="dxa"/>
                  <w:gridSpan w:val="2"/>
                  <w:tcBorders>
                    <w:tl2br w:val="nil"/>
                    <w:tr2bl w:val="nil"/>
                  </w:tcBorders>
                  <w:noWrap/>
                  <w:vAlign w:val="center"/>
                </w:tcPr>
                <w:p>
                  <w:pPr>
                    <w:adjustRightInd w:val="0"/>
                    <w:snapToGrid w:val="0"/>
                    <w:spacing w:line="240" w:lineRule="auto"/>
                    <w:jc w:val="center"/>
                    <w:rPr>
                      <w:rFonts w:ascii="Times New Roman" w:hAnsi="Times New Roman" w:cs="Times New Roman"/>
                      <w:bCs/>
                      <w:szCs w:val="21"/>
                    </w:rPr>
                  </w:pPr>
                  <w:r>
                    <w:rPr>
                      <w:rFonts w:ascii="Times New Roman" w:hAnsi="Times New Roman" w:cs="Times New Roman"/>
                      <w:bCs/>
                      <w:szCs w:val="21"/>
                    </w:rPr>
                    <w:t>2.0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1" w:type="dxa"/>
                  <w:bottom w:w="0" w:type="dxa"/>
                  <w:right w:w="11" w:type="dxa"/>
                </w:tblCellMar>
              </w:tblPrEx>
              <w:trPr>
                <w:jc w:val="center"/>
              </w:trPr>
              <w:tc>
                <w:tcPr>
                  <w:tcW w:w="759" w:type="dxa"/>
                  <w:vMerge w:val="restart"/>
                  <w:tcBorders>
                    <w:tl2br w:val="nil"/>
                    <w:tr2bl w:val="nil"/>
                  </w:tcBorders>
                  <w:noWrap/>
                  <w:vAlign w:val="center"/>
                </w:tcPr>
                <w:p>
                  <w:pPr>
                    <w:adjustRightInd w:val="0"/>
                    <w:snapToGrid w:val="0"/>
                    <w:spacing w:line="240" w:lineRule="auto"/>
                    <w:jc w:val="center"/>
                    <w:rPr>
                      <w:rFonts w:ascii="Times New Roman" w:hAnsi="Times New Roman" w:cs="Times New Roman"/>
                      <w:bCs/>
                      <w:szCs w:val="21"/>
                    </w:rPr>
                  </w:pPr>
                  <w:r>
                    <w:rPr>
                      <w:rFonts w:ascii="Times New Roman" w:hAnsi="Times New Roman" w:cs="Times New Roman"/>
                      <w:bCs/>
                      <w:szCs w:val="21"/>
                    </w:rPr>
                    <w:t>废水</w:t>
                  </w:r>
                </w:p>
              </w:tc>
              <w:tc>
                <w:tcPr>
                  <w:tcW w:w="8104" w:type="dxa"/>
                  <w:gridSpan w:val="4"/>
                  <w:tcBorders>
                    <w:tl2br w:val="nil"/>
                    <w:tr2bl w:val="nil"/>
                  </w:tcBorders>
                  <w:noWrap/>
                  <w:vAlign w:val="center"/>
                </w:tcPr>
                <w:p>
                  <w:pPr>
                    <w:adjustRightInd w:val="0"/>
                    <w:snapToGrid w:val="0"/>
                    <w:spacing w:line="240" w:lineRule="auto"/>
                    <w:jc w:val="center"/>
                    <w:rPr>
                      <w:rFonts w:ascii="Times New Roman" w:hAnsi="Times New Roman" w:cs="Times New Roman"/>
                      <w:bCs/>
                      <w:szCs w:val="21"/>
                    </w:rPr>
                  </w:pPr>
                  <w:r>
                    <w:rPr>
                      <w:rFonts w:ascii="Times New Roman" w:hAnsi="Times New Roman" w:cs="Times New Roman"/>
                      <w:szCs w:val="21"/>
                    </w:rPr>
                    <w:t>《污水综合排放标准》（GB 8978-1996）中表4三级标准</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1" w:type="dxa"/>
                  <w:bottom w:w="0" w:type="dxa"/>
                  <w:right w:w="11" w:type="dxa"/>
                </w:tblCellMar>
              </w:tblPrEx>
              <w:trPr>
                <w:jc w:val="center"/>
              </w:trPr>
              <w:tc>
                <w:tcPr>
                  <w:tcW w:w="759" w:type="dxa"/>
                  <w:vMerge w:val="continue"/>
                  <w:tcBorders>
                    <w:tl2br w:val="nil"/>
                    <w:tr2bl w:val="nil"/>
                  </w:tcBorders>
                  <w:noWrap/>
                  <w:vAlign w:val="center"/>
                </w:tcPr>
                <w:p>
                  <w:pPr>
                    <w:pStyle w:val="13"/>
                    <w:pBdr>
                      <w:bottom w:val="none" w:color="auto" w:sz="0" w:space="0"/>
                    </w:pBdr>
                    <w:tabs>
                      <w:tab w:val="clear" w:pos="4153"/>
                      <w:tab w:val="clear" w:pos="8306"/>
                    </w:tabs>
                    <w:rPr>
                      <w:rFonts w:ascii="Times New Roman" w:hAnsi="Times New Roman" w:cs="Times New Roman"/>
                      <w:bCs/>
                      <w:sz w:val="21"/>
                      <w:szCs w:val="21"/>
                    </w:rPr>
                  </w:pPr>
                </w:p>
              </w:tc>
              <w:tc>
                <w:tcPr>
                  <w:tcW w:w="1902" w:type="dxa"/>
                  <w:tcBorders>
                    <w:tl2br w:val="nil"/>
                    <w:tr2bl w:val="nil"/>
                  </w:tcBorders>
                  <w:noWrap/>
                  <w:vAlign w:val="center"/>
                </w:tcPr>
                <w:p>
                  <w:pPr>
                    <w:adjustRightInd w:val="0"/>
                    <w:snapToGrid w:val="0"/>
                    <w:spacing w:line="240" w:lineRule="auto"/>
                    <w:jc w:val="center"/>
                    <w:rPr>
                      <w:rFonts w:ascii="Times New Roman" w:hAnsi="Times New Roman" w:cs="Times New Roman"/>
                      <w:bCs/>
                      <w:szCs w:val="21"/>
                    </w:rPr>
                  </w:pPr>
                  <w:r>
                    <w:rPr>
                      <w:rFonts w:ascii="Times New Roman" w:hAnsi="Times New Roman" w:cs="Times New Roman"/>
                      <w:bCs/>
                      <w:szCs w:val="21"/>
                    </w:rPr>
                    <w:t>项目</w:t>
                  </w:r>
                </w:p>
              </w:tc>
              <w:tc>
                <w:tcPr>
                  <w:tcW w:w="2172" w:type="dxa"/>
                  <w:tcBorders>
                    <w:tl2br w:val="nil"/>
                    <w:tr2bl w:val="nil"/>
                  </w:tcBorders>
                  <w:noWrap/>
                  <w:vAlign w:val="center"/>
                </w:tcPr>
                <w:p>
                  <w:pPr>
                    <w:adjustRightInd w:val="0"/>
                    <w:snapToGrid w:val="0"/>
                    <w:spacing w:line="240" w:lineRule="auto"/>
                    <w:jc w:val="center"/>
                    <w:rPr>
                      <w:rFonts w:ascii="Times New Roman" w:hAnsi="Times New Roman" w:cs="Times New Roman"/>
                      <w:bCs/>
                      <w:szCs w:val="21"/>
                    </w:rPr>
                  </w:pPr>
                  <w:r>
                    <w:rPr>
                      <w:rFonts w:ascii="Times New Roman" w:hAnsi="Times New Roman" w:cs="Times New Roman"/>
                      <w:bCs/>
                      <w:kern w:val="0"/>
                      <w:szCs w:val="21"/>
                    </w:rPr>
                    <w:t>标准值（mg/L）</w:t>
                  </w:r>
                </w:p>
              </w:tc>
              <w:tc>
                <w:tcPr>
                  <w:tcW w:w="1969" w:type="dxa"/>
                  <w:tcBorders>
                    <w:tl2br w:val="nil"/>
                    <w:tr2bl w:val="nil"/>
                  </w:tcBorders>
                  <w:noWrap/>
                  <w:vAlign w:val="center"/>
                </w:tcPr>
                <w:p>
                  <w:pPr>
                    <w:adjustRightInd w:val="0"/>
                    <w:snapToGrid w:val="0"/>
                    <w:spacing w:line="240" w:lineRule="auto"/>
                    <w:jc w:val="center"/>
                    <w:rPr>
                      <w:rFonts w:ascii="Times New Roman" w:hAnsi="Times New Roman" w:cs="Times New Roman"/>
                      <w:bCs/>
                      <w:szCs w:val="21"/>
                    </w:rPr>
                  </w:pPr>
                  <w:r>
                    <w:rPr>
                      <w:rFonts w:ascii="Times New Roman" w:hAnsi="Times New Roman" w:cs="Times New Roman"/>
                      <w:bCs/>
                      <w:szCs w:val="21"/>
                    </w:rPr>
                    <w:t>项目</w:t>
                  </w:r>
                </w:p>
              </w:tc>
              <w:tc>
                <w:tcPr>
                  <w:tcW w:w="2061" w:type="dxa"/>
                  <w:tcBorders>
                    <w:tl2br w:val="nil"/>
                    <w:tr2bl w:val="nil"/>
                  </w:tcBorders>
                  <w:noWrap/>
                  <w:vAlign w:val="center"/>
                </w:tcPr>
                <w:p>
                  <w:pPr>
                    <w:adjustRightInd w:val="0"/>
                    <w:snapToGrid w:val="0"/>
                    <w:spacing w:line="240" w:lineRule="auto"/>
                    <w:jc w:val="center"/>
                    <w:rPr>
                      <w:rFonts w:ascii="Times New Roman" w:hAnsi="Times New Roman" w:cs="Times New Roman"/>
                      <w:bCs/>
                      <w:szCs w:val="21"/>
                    </w:rPr>
                  </w:pPr>
                  <w:r>
                    <w:rPr>
                      <w:rFonts w:ascii="Times New Roman" w:hAnsi="Times New Roman" w:cs="Times New Roman"/>
                      <w:bCs/>
                      <w:kern w:val="0"/>
                      <w:szCs w:val="21"/>
                    </w:rPr>
                    <w:t>标准值（mg/L）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90" w:hRule="atLeast"/>
                <w:jc w:val="center"/>
              </w:trPr>
              <w:tc>
                <w:tcPr>
                  <w:tcW w:w="759" w:type="dxa"/>
                  <w:vMerge w:val="continue"/>
                  <w:tcBorders>
                    <w:tl2br w:val="nil"/>
                    <w:tr2bl w:val="nil"/>
                  </w:tcBorders>
                  <w:noWrap/>
                  <w:vAlign w:val="center"/>
                </w:tcPr>
                <w:p>
                  <w:pPr>
                    <w:pStyle w:val="13"/>
                    <w:pBdr>
                      <w:bottom w:val="none" w:color="auto" w:sz="0" w:space="0"/>
                    </w:pBdr>
                    <w:tabs>
                      <w:tab w:val="clear" w:pos="4153"/>
                      <w:tab w:val="clear" w:pos="8306"/>
                    </w:tabs>
                    <w:rPr>
                      <w:rFonts w:ascii="Times New Roman" w:hAnsi="Times New Roman" w:cs="Times New Roman"/>
                      <w:bCs/>
                      <w:sz w:val="21"/>
                      <w:szCs w:val="21"/>
                    </w:rPr>
                  </w:pPr>
                </w:p>
              </w:tc>
              <w:tc>
                <w:tcPr>
                  <w:tcW w:w="1902" w:type="dxa"/>
                  <w:tcBorders>
                    <w:tl2br w:val="nil"/>
                    <w:tr2bl w:val="nil"/>
                  </w:tcBorders>
                  <w:noWrap/>
                  <w:vAlign w:val="center"/>
                </w:tcPr>
                <w:p>
                  <w:pPr>
                    <w:adjustRightInd w:val="0"/>
                    <w:snapToGrid w:val="0"/>
                    <w:spacing w:line="240" w:lineRule="auto"/>
                    <w:jc w:val="center"/>
                    <w:rPr>
                      <w:rFonts w:ascii="Times New Roman" w:hAnsi="Times New Roman" w:cs="Times New Roman"/>
                      <w:bCs/>
                      <w:szCs w:val="21"/>
                    </w:rPr>
                  </w:pPr>
                  <w:r>
                    <w:rPr>
                      <w:rFonts w:ascii="Times New Roman" w:hAnsi="Times New Roman" w:cs="Times New Roman"/>
                      <w:bCs/>
                      <w:szCs w:val="21"/>
                    </w:rPr>
                    <w:t>pH</w:t>
                  </w:r>
                </w:p>
              </w:tc>
              <w:tc>
                <w:tcPr>
                  <w:tcW w:w="2172" w:type="dxa"/>
                  <w:tcBorders>
                    <w:tl2br w:val="nil"/>
                    <w:tr2bl w:val="nil"/>
                  </w:tcBorders>
                  <w:noWrap/>
                  <w:vAlign w:val="center"/>
                </w:tcPr>
                <w:p>
                  <w:pPr>
                    <w:adjustRightInd w:val="0"/>
                    <w:snapToGrid w:val="0"/>
                    <w:spacing w:line="240" w:lineRule="auto"/>
                    <w:jc w:val="center"/>
                    <w:rPr>
                      <w:rFonts w:ascii="Times New Roman" w:hAnsi="Times New Roman" w:cs="Times New Roman"/>
                      <w:bCs/>
                      <w:szCs w:val="21"/>
                    </w:rPr>
                  </w:pPr>
                  <w:r>
                    <w:rPr>
                      <w:rFonts w:ascii="Times New Roman" w:hAnsi="Times New Roman" w:cs="Times New Roman"/>
                      <w:bCs/>
                      <w:szCs w:val="21"/>
                    </w:rPr>
                    <w:t>6~9（无量纲）</w:t>
                  </w:r>
                </w:p>
              </w:tc>
              <w:tc>
                <w:tcPr>
                  <w:tcW w:w="1969" w:type="dxa"/>
                  <w:tcBorders>
                    <w:tl2br w:val="nil"/>
                    <w:tr2bl w:val="nil"/>
                  </w:tcBorders>
                  <w:noWrap/>
                  <w:vAlign w:val="center"/>
                </w:tcPr>
                <w:p>
                  <w:pPr>
                    <w:adjustRightInd w:val="0"/>
                    <w:snapToGrid w:val="0"/>
                    <w:spacing w:line="240" w:lineRule="auto"/>
                    <w:jc w:val="center"/>
                    <w:rPr>
                      <w:rFonts w:ascii="Times New Roman" w:hAnsi="Times New Roman" w:cs="Times New Roman"/>
                      <w:bCs/>
                      <w:szCs w:val="21"/>
                    </w:rPr>
                  </w:pPr>
                  <w:r>
                    <w:rPr>
                      <w:rFonts w:ascii="Times New Roman" w:hAnsi="Times New Roman" w:cs="Times New Roman"/>
                      <w:bCs/>
                      <w:szCs w:val="21"/>
                    </w:rPr>
                    <w:t>悬浮物</w:t>
                  </w:r>
                </w:p>
              </w:tc>
              <w:tc>
                <w:tcPr>
                  <w:tcW w:w="2061" w:type="dxa"/>
                  <w:tcBorders>
                    <w:tl2br w:val="nil"/>
                    <w:tr2bl w:val="nil"/>
                  </w:tcBorders>
                  <w:noWrap/>
                  <w:vAlign w:val="center"/>
                </w:tcPr>
                <w:p>
                  <w:pPr>
                    <w:adjustRightInd w:val="0"/>
                    <w:snapToGrid w:val="0"/>
                    <w:spacing w:line="240" w:lineRule="auto"/>
                    <w:jc w:val="center"/>
                    <w:rPr>
                      <w:rFonts w:ascii="Times New Roman" w:hAnsi="Times New Roman" w:cs="Times New Roman"/>
                      <w:bCs/>
                      <w:szCs w:val="21"/>
                    </w:rPr>
                  </w:pPr>
                  <w:r>
                    <w:rPr>
                      <w:rFonts w:ascii="Times New Roman" w:hAnsi="Times New Roman" w:cs="Times New Roman"/>
                      <w:bCs/>
                      <w:szCs w:val="21"/>
                    </w:rPr>
                    <w:t>400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1" w:type="dxa"/>
                  <w:bottom w:w="0" w:type="dxa"/>
                  <w:right w:w="11" w:type="dxa"/>
                </w:tblCellMar>
              </w:tblPrEx>
              <w:trPr>
                <w:jc w:val="center"/>
              </w:trPr>
              <w:tc>
                <w:tcPr>
                  <w:tcW w:w="759" w:type="dxa"/>
                  <w:vMerge w:val="continue"/>
                  <w:tcBorders>
                    <w:tl2br w:val="nil"/>
                    <w:tr2bl w:val="nil"/>
                  </w:tcBorders>
                  <w:noWrap/>
                  <w:vAlign w:val="center"/>
                </w:tcPr>
                <w:p>
                  <w:pPr>
                    <w:pStyle w:val="13"/>
                    <w:pBdr>
                      <w:bottom w:val="none" w:color="auto" w:sz="0" w:space="0"/>
                    </w:pBdr>
                    <w:tabs>
                      <w:tab w:val="clear" w:pos="4153"/>
                      <w:tab w:val="clear" w:pos="8306"/>
                    </w:tabs>
                    <w:rPr>
                      <w:rFonts w:ascii="Times New Roman" w:hAnsi="Times New Roman" w:cs="Times New Roman"/>
                      <w:bCs/>
                      <w:sz w:val="21"/>
                      <w:szCs w:val="21"/>
                    </w:rPr>
                  </w:pPr>
                </w:p>
              </w:tc>
              <w:tc>
                <w:tcPr>
                  <w:tcW w:w="1902" w:type="dxa"/>
                  <w:tcBorders>
                    <w:tl2br w:val="nil"/>
                    <w:tr2bl w:val="nil"/>
                  </w:tcBorders>
                  <w:noWrap/>
                  <w:vAlign w:val="center"/>
                </w:tcPr>
                <w:p>
                  <w:pPr>
                    <w:adjustRightInd w:val="0"/>
                    <w:snapToGrid w:val="0"/>
                    <w:spacing w:line="240" w:lineRule="auto"/>
                    <w:jc w:val="center"/>
                    <w:rPr>
                      <w:rFonts w:ascii="Times New Roman" w:hAnsi="Times New Roman" w:cs="Times New Roman"/>
                      <w:bCs/>
                      <w:szCs w:val="21"/>
                    </w:rPr>
                  </w:pPr>
                  <w:r>
                    <w:rPr>
                      <w:rFonts w:ascii="Times New Roman" w:hAnsi="Times New Roman" w:cs="Times New Roman"/>
                      <w:bCs/>
                      <w:szCs w:val="21"/>
                    </w:rPr>
                    <w:t>COD</w:t>
                  </w:r>
                  <w:r>
                    <w:rPr>
                      <w:rFonts w:ascii="Times New Roman" w:hAnsi="Times New Roman" w:cs="Times New Roman"/>
                      <w:bCs/>
                      <w:szCs w:val="21"/>
                      <w:vertAlign w:val="subscript"/>
                    </w:rPr>
                    <w:t>Cr</w:t>
                  </w:r>
                </w:p>
              </w:tc>
              <w:tc>
                <w:tcPr>
                  <w:tcW w:w="2172" w:type="dxa"/>
                  <w:tcBorders>
                    <w:tl2br w:val="nil"/>
                    <w:tr2bl w:val="nil"/>
                  </w:tcBorders>
                  <w:noWrap/>
                  <w:vAlign w:val="center"/>
                </w:tcPr>
                <w:p>
                  <w:pPr>
                    <w:adjustRightInd w:val="0"/>
                    <w:snapToGrid w:val="0"/>
                    <w:spacing w:line="240" w:lineRule="auto"/>
                    <w:jc w:val="center"/>
                    <w:rPr>
                      <w:rFonts w:ascii="Times New Roman" w:hAnsi="Times New Roman" w:cs="Times New Roman"/>
                      <w:bCs/>
                      <w:szCs w:val="21"/>
                    </w:rPr>
                  </w:pPr>
                  <w:r>
                    <w:rPr>
                      <w:rFonts w:ascii="Times New Roman" w:hAnsi="Times New Roman" w:cs="Times New Roman"/>
                      <w:bCs/>
                      <w:szCs w:val="21"/>
                    </w:rPr>
                    <w:t>500</w:t>
                  </w:r>
                </w:p>
              </w:tc>
              <w:tc>
                <w:tcPr>
                  <w:tcW w:w="1969" w:type="dxa"/>
                  <w:tcBorders>
                    <w:tl2br w:val="nil"/>
                    <w:tr2bl w:val="nil"/>
                  </w:tcBorders>
                  <w:noWrap/>
                  <w:vAlign w:val="center"/>
                </w:tcPr>
                <w:p>
                  <w:pPr>
                    <w:adjustRightInd w:val="0"/>
                    <w:snapToGrid w:val="0"/>
                    <w:spacing w:line="240" w:lineRule="auto"/>
                    <w:jc w:val="center"/>
                    <w:rPr>
                      <w:rFonts w:ascii="Times New Roman" w:hAnsi="Times New Roman" w:cs="Times New Roman"/>
                      <w:bCs/>
                      <w:szCs w:val="21"/>
                    </w:rPr>
                  </w:pPr>
                  <w:r>
                    <w:rPr>
                      <w:rFonts w:ascii="Times New Roman" w:hAnsi="Times New Roman" w:cs="Times New Roman"/>
                      <w:bCs/>
                      <w:szCs w:val="21"/>
                    </w:rPr>
                    <w:t>BOD</w:t>
                  </w:r>
                  <w:r>
                    <w:rPr>
                      <w:rFonts w:ascii="Times New Roman" w:hAnsi="Times New Roman" w:cs="Times New Roman"/>
                      <w:bCs/>
                      <w:szCs w:val="21"/>
                      <w:vertAlign w:val="subscript"/>
                    </w:rPr>
                    <w:t>5</w:t>
                  </w:r>
                </w:p>
              </w:tc>
              <w:tc>
                <w:tcPr>
                  <w:tcW w:w="2061" w:type="dxa"/>
                  <w:tcBorders>
                    <w:tl2br w:val="nil"/>
                    <w:tr2bl w:val="nil"/>
                  </w:tcBorders>
                  <w:noWrap/>
                  <w:vAlign w:val="center"/>
                </w:tcPr>
                <w:p>
                  <w:pPr>
                    <w:adjustRightInd w:val="0"/>
                    <w:snapToGrid w:val="0"/>
                    <w:spacing w:line="240" w:lineRule="auto"/>
                    <w:jc w:val="center"/>
                    <w:rPr>
                      <w:rFonts w:ascii="Times New Roman" w:hAnsi="Times New Roman" w:cs="Times New Roman"/>
                      <w:bCs/>
                      <w:szCs w:val="21"/>
                    </w:rPr>
                  </w:pPr>
                  <w:r>
                    <w:rPr>
                      <w:rFonts w:ascii="Times New Roman" w:hAnsi="Times New Roman" w:cs="Times New Roman"/>
                      <w:bCs/>
                      <w:szCs w:val="21"/>
                    </w:rPr>
                    <w:t>300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90" w:hRule="atLeast"/>
                <w:jc w:val="center"/>
              </w:trPr>
              <w:tc>
                <w:tcPr>
                  <w:tcW w:w="759" w:type="dxa"/>
                  <w:vMerge w:val="continue"/>
                  <w:tcBorders>
                    <w:tl2br w:val="nil"/>
                    <w:tr2bl w:val="nil"/>
                  </w:tcBorders>
                  <w:noWrap/>
                  <w:vAlign w:val="center"/>
                </w:tcPr>
                <w:p>
                  <w:pPr>
                    <w:pStyle w:val="13"/>
                    <w:pBdr>
                      <w:bottom w:val="none" w:color="auto" w:sz="0" w:space="0"/>
                    </w:pBdr>
                    <w:tabs>
                      <w:tab w:val="clear" w:pos="4153"/>
                      <w:tab w:val="clear" w:pos="8306"/>
                    </w:tabs>
                    <w:rPr>
                      <w:rFonts w:ascii="Times New Roman" w:hAnsi="Times New Roman" w:cs="Times New Roman"/>
                      <w:bCs/>
                      <w:sz w:val="21"/>
                      <w:szCs w:val="21"/>
                    </w:rPr>
                  </w:pPr>
                </w:p>
              </w:tc>
              <w:tc>
                <w:tcPr>
                  <w:tcW w:w="1902" w:type="dxa"/>
                  <w:tcBorders>
                    <w:tl2br w:val="nil"/>
                    <w:tr2bl w:val="nil"/>
                  </w:tcBorders>
                  <w:noWrap/>
                  <w:vAlign w:val="center"/>
                </w:tcPr>
                <w:p>
                  <w:pPr>
                    <w:adjustRightInd w:val="0"/>
                    <w:snapToGrid w:val="0"/>
                    <w:spacing w:line="240" w:lineRule="auto"/>
                    <w:jc w:val="center"/>
                    <w:rPr>
                      <w:rFonts w:ascii="Times New Roman" w:hAnsi="Times New Roman" w:cs="Times New Roman"/>
                      <w:bCs/>
                      <w:szCs w:val="21"/>
                    </w:rPr>
                  </w:pPr>
                  <w:r>
                    <w:rPr>
                      <w:rFonts w:ascii="Times New Roman" w:hAnsi="Times New Roman" w:cs="Times New Roman"/>
                      <w:bCs/>
                      <w:szCs w:val="21"/>
                    </w:rPr>
                    <w:t>动植物油类</w:t>
                  </w:r>
                </w:p>
              </w:tc>
              <w:tc>
                <w:tcPr>
                  <w:tcW w:w="2172" w:type="dxa"/>
                  <w:tcBorders>
                    <w:tl2br w:val="nil"/>
                    <w:tr2bl w:val="nil"/>
                  </w:tcBorders>
                  <w:noWrap/>
                  <w:vAlign w:val="center"/>
                </w:tcPr>
                <w:p>
                  <w:pPr>
                    <w:adjustRightInd w:val="0"/>
                    <w:snapToGrid w:val="0"/>
                    <w:spacing w:line="240" w:lineRule="auto"/>
                    <w:jc w:val="center"/>
                    <w:rPr>
                      <w:rFonts w:ascii="Times New Roman" w:hAnsi="Times New Roman" w:cs="Times New Roman"/>
                      <w:bCs/>
                      <w:szCs w:val="21"/>
                    </w:rPr>
                  </w:pPr>
                  <w:r>
                    <w:rPr>
                      <w:rFonts w:ascii="Times New Roman" w:hAnsi="Times New Roman" w:cs="Times New Roman"/>
                      <w:bCs/>
                      <w:szCs w:val="21"/>
                    </w:rPr>
                    <w:t>100</w:t>
                  </w:r>
                </w:p>
              </w:tc>
              <w:tc>
                <w:tcPr>
                  <w:tcW w:w="1969" w:type="dxa"/>
                  <w:tcBorders>
                    <w:tl2br w:val="nil"/>
                    <w:tr2bl w:val="nil"/>
                  </w:tcBorders>
                  <w:noWrap/>
                  <w:vAlign w:val="center"/>
                </w:tcPr>
                <w:p>
                  <w:pPr>
                    <w:adjustRightInd w:val="0"/>
                    <w:snapToGrid w:val="0"/>
                    <w:spacing w:line="240" w:lineRule="auto"/>
                    <w:jc w:val="center"/>
                    <w:rPr>
                      <w:rFonts w:ascii="Times New Roman" w:hAnsi="Times New Roman" w:cs="Times New Roman"/>
                      <w:bCs/>
                      <w:szCs w:val="21"/>
                    </w:rPr>
                  </w:pPr>
                  <w:r>
                    <w:rPr>
                      <w:rFonts w:ascii="Times New Roman" w:hAnsi="Times New Roman" w:cs="Times New Roman"/>
                      <w:bCs/>
                      <w:szCs w:val="21"/>
                    </w:rPr>
                    <w:t>阴离子表面活性剂</w:t>
                  </w:r>
                </w:p>
              </w:tc>
              <w:tc>
                <w:tcPr>
                  <w:tcW w:w="2061" w:type="dxa"/>
                  <w:tcBorders>
                    <w:tl2br w:val="nil"/>
                    <w:tr2bl w:val="nil"/>
                  </w:tcBorders>
                  <w:noWrap/>
                  <w:vAlign w:val="center"/>
                </w:tcPr>
                <w:p>
                  <w:pPr>
                    <w:adjustRightInd w:val="0"/>
                    <w:snapToGrid w:val="0"/>
                    <w:spacing w:line="240" w:lineRule="auto"/>
                    <w:jc w:val="center"/>
                    <w:rPr>
                      <w:rFonts w:ascii="Times New Roman" w:hAnsi="Times New Roman" w:cs="Times New Roman"/>
                      <w:bCs/>
                      <w:szCs w:val="21"/>
                    </w:rPr>
                  </w:pPr>
                  <w:r>
                    <w:rPr>
                      <w:rFonts w:ascii="Times New Roman" w:hAnsi="Times New Roman" w:cs="Times New Roman"/>
                      <w:bCs/>
                      <w:szCs w:val="21"/>
                    </w:rPr>
                    <w:t>20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90" w:hRule="atLeast"/>
                <w:jc w:val="center"/>
              </w:trPr>
              <w:tc>
                <w:tcPr>
                  <w:tcW w:w="759" w:type="dxa"/>
                  <w:vMerge w:val="continue"/>
                  <w:tcBorders>
                    <w:tl2br w:val="nil"/>
                    <w:tr2bl w:val="nil"/>
                  </w:tcBorders>
                  <w:noWrap/>
                  <w:vAlign w:val="center"/>
                </w:tcPr>
                <w:p>
                  <w:pPr>
                    <w:pStyle w:val="13"/>
                    <w:pBdr>
                      <w:bottom w:val="none" w:color="auto" w:sz="0" w:space="0"/>
                    </w:pBdr>
                    <w:tabs>
                      <w:tab w:val="clear" w:pos="4153"/>
                      <w:tab w:val="clear" w:pos="8306"/>
                    </w:tabs>
                    <w:rPr>
                      <w:rFonts w:ascii="Times New Roman" w:hAnsi="Times New Roman" w:cs="Times New Roman"/>
                      <w:bCs/>
                      <w:sz w:val="21"/>
                      <w:szCs w:val="21"/>
                    </w:rPr>
                  </w:pPr>
                </w:p>
              </w:tc>
              <w:tc>
                <w:tcPr>
                  <w:tcW w:w="8104" w:type="dxa"/>
                  <w:gridSpan w:val="4"/>
                  <w:tcBorders>
                    <w:tl2br w:val="nil"/>
                    <w:tr2bl w:val="nil"/>
                  </w:tcBorders>
                  <w:noWrap/>
                  <w:vAlign w:val="center"/>
                </w:tcPr>
                <w:p>
                  <w:pPr>
                    <w:adjustRightInd w:val="0"/>
                    <w:snapToGrid w:val="0"/>
                    <w:spacing w:line="240" w:lineRule="auto"/>
                    <w:jc w:val="center"/>
                    <w:rPr>
                      <w:rFonts w:ascii="Times New Roman" w:hAnsi="Times New Roman" w:cs="Times New Roman"/>
                      <w:bCs/>
                      <w:szCs w:val="21"/>
                    </w:rPr>
                  </w:pPr>
                  <w:r>
                    <w:rPr>
                      <w:rFonts w:ascii="Times New Roman" w:hAnsi="Times New Roman" w:cs="Times New Roman"/>
                      <w:bCs/>
                      <w:szCs w:val="21"/>
                    </w:rPr>
                    <w:t>《污水排入城镇下水道水质标准》（GB/T 31962-2015）表1中B等级标准</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133" w:hRule="atLeast"/>
                <w:jc w:val="center"/>
              </w:trPr>
              <w:tc>
                <w:tcPr>
                  <w:tcW w:w="759" w:type="dxa"/>
                  <w:vMerge w:val="continue"/>
                  <w:tcBorders>
                    <w:tl2br w:val="nil"/>
                    <w:tr2bl w:val="nil"/>
                  </w:tcBorders>
                  <w:noWrap/>
                  <w:vAlign w:val="center"/>
                </w:tcPr>
                <w:p>
                  <w:pPr>
                    <w:pStyle w:val="13"/>
                    <w:pBdr>
                      <w:bottom w:val="none" w:color="auto" w:sz="0" w:space="0"/>
                    </w:pBdr>
                    <w:tabs>
                      <w:tab w:val="clear" w:pos="4153"/>
                      <w:tab w:val="clear" w:pos="8306"/>
                    </w:tabs>
                    <w:rPr>
                      <w:rFonts w:ascii="Times New Roman" w:hAnsi="Times New Roman" w:cs="Times New Roman"/>
                      <w:bCs/>
                      <w:sz w:val="21"/>
                      <w:szCs w:val="21"/>
                    </w:rPr>
                  </w:pPr>
                </w:p>
              </w:tc>
              <w:tc>
                <w:tcPr>
                  <w:tcW w:w="1902" w:type="dxa"/>
                  <w:tcBorders>
                    <w:tl2br w:val="nil"/>
                    <w:tr2bl w:val="nil"/>
                  </w:tcBorders>
                  <w:noWrap/>
                  <w:vAlign w:val="center"/>
                </w:tcPr>
                <w:p>
                  <w:pPr>
                    <w:adjustRightInd w:val="0"/>
                    <w:snapToGrid w:val="0"/>
                    <w:spacing w:line="240" w:lineRule="auto"/>
                    <w:jc w:val="center"/>
                    <w:rPr>
                      <w:rFonts w:ascii="Times New Roman" w:hAnsi="Times New Roman" w:cs="Times New Roman"/>
                      <w:bCs/>
                      <w:szCs w:val="21"/>
                    </w:rPr>
                  </w:pPr>
                  <w:r>
                    <w:rPr>
                      <w:rFonts w:ascii="Times New Roman" w:hAnsi="Times New Roman" w:cs="Times New Roman"/>
                      <w:bCs/>
                      <w:szCs w:val="21"/>
                    </w:rPr>
                    <w:t>总磷</w:t>
                  </w:r>
                </w:p>
              </w:tc>
              <w:tc>
                <w:tcPr>
                  <w:tcW w:w="2172" w:type="dxa"/>
                  <w:tcBorders>
                    <w:tl2br w:val="nil"/>
                    <w:tr2bl w:val="nil"/>
                  </w:tcBorders>
                  <w:noWrap/>
                  <w:vAlign w:val="center"/>
                </w:tcPr>
                <w:p>
                  <w:pPr>
                    <w:adjustRightInd w:val="0"/>
                    <w:snapToGrid w:val="0"/>
                    <w:spacing w:line="240" w:lineRule="auto"/>
                    <w:jc w:val="center"/>
                    <w:rPr>
                      <w:rFonts w:ascii="Times New Roman" w:hAnsi="Times New Roman" w:cs="Times New Roman"/>
                      <w:bCs/>
                      <w:szCs w:val="21"/>
                    </w:rPr>
                  </w:pPr>
                  <w:r>
                    <w:rPr>
                      <w:rFonts w:ascii="Times New Roman" w:hAnsi="Times New Roman" w:cs="Times New Roman"/>
                      <w:bCs/>
                      <w:szCs w:val="21"/>
                    </w:rPr>
                    <w:t>8.0</w:t>
                  </w:r>
                </w:p>
              </w:tc>
              <w:tc>
                <w:tcPr>
                  <w:tcW w:w="1969" w:type="dxa"/>
                  <w:tcBorders>
                    <w:tl2br w:val="nil"/>
                    <w:tr2bl w:val="nil"/>
                  </w:tcBorders>
                  <w:noWrap/>
                  <w:vAlign w:val="center"/>
                </w:tcPr>
                <w:p>
                  <w:pPr>
                    <w:adjustRightInd w:val="0"/>
                    <w:snapToGrid w:val="0"/>
                    <w:spacing w:line="240" w:lineRule="auto"/>
                    <w:jc w:val="center"/>
                    <w:rPr>
                      <w:rFonts w:ascii="Times New Roman" w:hAnsi="Times New Roman" w:cs="Times New Roman"/>
                      <w:bCs/>
                      <w:szCs w:val="21"/>
                    </w:rPr>
                  </w:pPr>
                  <w:r>
                    <w:rPr>
                      <w:rFonts w:ascii="Times New Roman" w:hAnsi="Times New Roman" w:cs="Times New Roman"/>
                      <w:bCs/>
                      <w:szCs w:val="21"/>
                    </w:rPr>
                    <w:t>氨氮</w:t>
                  </w:r>
                </w:p>
              </w:tc>
              <w:tc>
                <w:tcPr>
                  <w:tcW w:w="2061" w:type="dxa"/>
                  <w:tcBorders>
                    <w:tl2br w:val="nil"/>
                    <w:tr2bl w:val="nil"/>
                  </w:tcBorders>
                  <w:noWrap/>
                  <w:vAlign w:val="center"/>
                </w:tcPr>
                <w:p>
                  <w:pPr>
                    <w:adjustRightInd w:val="0"/>
                    <w:snapToGrid w:val="0"/>
                    <w:spacing w:line="240" w:lineRule="auto"/>
                    <w:jc w:val="center"/>
                    <w:rPr>
                      <w:rFonts w:ascii="Times New Roman" w:hAnsi="Times New Roman" w:cs="Times New Roman"/>
                      <w:bCs/>
                      <w:szCs w:val="21"/>
                    </w:rPr>
                  </w:pPr>
                  <w:r>
                    <w:rPr>
                      <w:rFonts w:ascii="Times New Roman" w:hAnsi="Times New Roman" w:cs="Times New Roman"/>
                      <w:bCs/>
                      <w:szCs w:val="21"/>
                    </w:rPr>
                    <w:t>45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1" w:type="dxa"/>
                  <w:bottom w:w="0" w:type="dxa"/>
                  <w:right w:w="11" w:type="dxa"/>
                </w:tblCellMar>
              </w:tblPrEx>
              <w:trPr>
                <w:jc w:val="center"/>
              </w:trPr>
              <w:tc>
                <w:tcPr>
                  <w:tcW w:w="759" w:type="dxa"/>
                  <w:vMerge w:val="restart"/>
                  <w:tcBorders>
                    <w:tl2br w:val="nil"/>
                    <w:tr2bl w:val="nil"/>
                  </w:tcBorders>
                  <w:noWrap/>
                  <w:vAlign w:val="center"/>
                </w:tcPr>
                <w:p>
                  <w:pPr>
                    <w:pStyle w:val="13"/>
                    <w:pBdr>
                      <w:bottom w:val="none" w:color="auto" w:sz="0" w:space="0"/>
                    </w:pBdr>
                    <w:tabs>
                      <w:tab w:val="clear" w:pos="4153"/>
                      <w:tab w:val="clear" w:pos="8306"/>
                    </w:tabs>
                    <w:jc w:val="center"/>
                    <w:rPr>
                      <w:rFonts w:ascii="Times New Roman" w:hAnsi="Times New Roman" w:cs="Times New Roman"/>
                      <w:bCs/>
                      <w:sz w:val="21"/>
                      <w:szCs w:val="21"/>
                    </w:rPr>
                  </w:pPr>
                  <w:r>
                    <w:rPr>
                      <w:rFonts w:ascii="Times New Roman" w:hAnsi="Times New Roman" w:cs="Times New Roman"/>
                      <w:bCs/>
                      <w:sz w:val="21"/>
                      <w:szCs w:val="21"/>
                    </w:rPr>
                    <w:t>噪声</w:t>
                  </w:r>
                </w:p>
              </w:tc>
              <w:tc>
                <w:tcPr>
                  <w:tcW w:w="8104" w:type="dxa"/>
                  <w:gridSpan w:val="4"/>
                  <w:tcBorders>
                    <w:tl2br w:val="nil"/>
                    <w:tr2bl w:val="nil"/>
                  </w:tcBorders>
                  <w:noWrap/>
                  <w:vAlign w:val="center"/>
                </w:tcPr>
                <w:p>
                  <w:pPr>
                    <w:adjustRightInd w:val="0"/>
                    <w:snapToGrid w:val="0"/>
                    <w:spacing w:line="240" w:lineRule="auto"/>
                    <w:jc w:val="center"/>
                    <w:rPr>
                      <w:rFonts w:ascii="Times New Roman" w:hAnsi="Times New Roman" w:cs="Times New Roman"/>
                      <w:bCs/>
                      <w:szCs w:val="21"/>
                    </w:rPr>
                  </w:pPr>
                  <w:r>
                    <w:rPr>
                      <w:rFonts w:ascii="Times New Roman" w:hAnsi="Times New Roman" w:cs="Times New Roman"/>
                      <w:bCs/>
                      <w:szCs w:val="21"/>
                    </w:rPr>
                    <w:t>《工业企业厂界环境噪声排放标准》（GB12348-2008）3类标准限值</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1" w:type="dxa"/>
                  <w:bottom w:w="0" w:type="dxa"/>
                  <w:right w:w="11" w:type="dxa"/>
                </w:tblCellMar>
              </w:tblPrEx>
              <w:trPr>
                <w:jc w:val="center"/>
              </w:trPr>
              <w:tc>
                <w:tcPr>
                  <w:tcW w:w="759" w:type="dxa"/>
                  <w:vMerge w:val="continue"/>
                  <w:tcBorders>
                    <w:tl2br w:val="nil"/>
                    <w:tr2bl w:val="nil"/>
                  </w:tcBorders>
                  <w:noWrap/>
                  <w:vAlign w:val="center"/>
                </w:tcPr>
                <w:p>
                  <w:pPr>
                    <w:pStyle w:val="13"/>
                    <w:pBdr>
                      <w:bottom w:val="none" w:color="auto" w:sz="0" w:space="0"/>
                    </w:pBdr>
                    <w:tabs>
                      <w:tab w:val="clear" w:pos="4153"/>
                      <w:tab w:val="clear" w:pos="8306"/>
                    </w:tabs>
                    <w:rPr>
                      <w:rFonts w:ascii="Times New Roman" w:hAnsi="Times New Roman" w:cs="Times New Roman"/>
                      <w:bCs/>
                      <w:sz w:val="21"/>
                      <w:szCs w:val="21"/>
                    </w:rPr>
                  </w:pPr>
                </w:p>
              </w:tc>
              <w:tc>
                <w:tcPr>
                  <w:tcW w:w="4074" w:type="dxa"/>
                  <w:gridSpan w:val="2"/>
                  <w:tcBorders>
                    <w:tl2br w:val="nil"/>
                    <w:tr2bl w:val="nil"/>
                  </w:tcBorders>
                  <w:noWrap/>
                  <w:vAlign w:val="center"/>
                </w:tcPr>
                <w:p>
                  <w:pPr>
                    <w:adjustRightInd w:val="0"/>
                    <w:snapToGrid w:val="0"/>
                    <w:spacing w:line="240" w:lineRule="auto"/>
                    <w:jc w:val="center"/>
                    <w:rPr>
                      <w:rFonts w:ascii="Times New Roman" w:hAnsi="Times New Roman" w:cs="Times New Roman"/>
                      <w:bCs/>
                      <w:szCs w:val="21"/>
                    </w:rPr>
                  </w:pPr>
                  <w:r>
                    <w:rPr>
                      <w:rFonts w:ascii="Times New Roman" w:hAnsi="Times New Roman" w:cs="Times New Roman"/>
                      <w:bCs/>
                      <w:szCs w:val="21"/>
                    </w:rPr>
                    <w:t>昼间</w:t>
                  </w:r>
                </w:p>
              </w:tc>
              <w:tc>
                <w:tcPr>
                  <w:tcW w:w="4030" w:type="dxa"/>
                  <w:gridSpan w:val="2"/>
                  <w:tcBorders>
                    <w:tl2br w:val="nil"/>
                    <w:tr2bl w:val="nil"/>
                  </w:tcBorders>
                  <w:noWrap/>
                  <w:vAlign w:val="center"/>
                </w:tcPr>
                <w:p>
                  <w:pPr>
                    <w:adjustRightInd w:val="0"/>
                    <w:snapToGrid w:val="0"/>
                    <w:spacing w:line="240" w:lineRule="auto"/>
                    <w:jc w:val="center"/>
                    <w:rPr>
                      <w:rFonts w:ascii="Times New Roman" w:hAnsi="Times New Roman" w:cs="Times New Roman"/>
                      <w:bCs/>
                      <w:szCs w:val="21"/>
                    </w:rPr>
                  </w:pPr>
                  <w:r>
                    <w:rPr>
                      <w:rFonts w:ascii="Times New Roman" w:hAnsi="Times New Roman" w:cs="Times New Roman"/>
                      <w:bCs/>
                      <w:szCs w:val="21"/>
                    </w:rPr>
                    <w:t>夜间</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90" w:hRule="atLeast"/>
                <w:jc w:val="center"/>
              </w:trPr>
              <w:tc>
                <w:tcPr>
                  <w:tcW w:w="759" w:type="dxa"/>
                  <w:vMerge w:val="continue"/>
                  <w:tcBorders>
                    <w:tl2br w:val="nil"/>
                    <w:tr2bl w:val="nil"/>
                  </w:tcBorders>
                  <w:noWrap/>
                  <w:vAlign w:val="center"/>
                </w:tcPr>
                <w:p>
                  <w:pPr>
                    <w:pStyle w:val="13"/>
                    <w:pBdr>
                      <w:bottom w:val="none" w:color="auto" w:sz="0" w:space="0"/>
                    </w:pBdr>
                    <w:tabs>
                      <w:tab w:val="clear" w:pos="4153"/>
                      <w:tab w:val="clear" w:pos="8306"/>
                    </w:tabs>
                    <w:rPr>
                      <w:rFonts w:ascii="Times New Roman" w:hAnsi="Times New Roman" w:cs="Times New Roman"/>
                      <w:bCs/>
                      <w:sz w:val="21"/>
                      <w:szCs w:val="21"/>
                    </w:rPr>
                  </w:pPr>
                </w:p>
              </w:tc>
              <w:tc>
                <w:tcPr>
                  <w:tcW w:w="4074" w:type="dxa"/>
                  <w:gridSpan w:val="2"/>
                  <w:tcBorders>
                    <w:tl2br w:val="nil"/>
                    <w:tr2bl w:val="nil"/>
                  </w:tcBorders>
                  <w:noWrap/>
                  <w:vAlign w:val="center"/>
                </w:tcPr>
                <w:p>
                  <w:pPr>
                    <w:adjustRightInd w:val="0"/>
                    <w:snapToGrid w:val="0"/>
                    <w:spacing w:line="240" w:lineRule="auto"/>
                    <w:jc w:val="center"/>
                    <w:rPr>
                      <w:rFonts w:ascii="Times New Roman" w:hAnsi="Times New Roman" w:cs="Times New Roman"/>
                      <w:bCs/>
                      <w:szCs w:val="21"/>
                    </w:rPr>
                  </w:pPr>
                  <w:r>
                    <w:rPr>
                      <w:rFonts w:ascii="Times New Roman" w:hAnsi="Times New Roman" w:cs="Times New Roman"/>
                      <w:bCs/>
                      <w:szCs w:val="21"/>
                    </w:rPr>
                    <w:t>65dB(A)</w:t>
                  </w:r>
                </w:p>
              </w:tc>
              <w:tc>
                <w:tcPr>
                  <w:tcW w:w="4030" w:type="dxa"/>
                  <w:gridSpan w:val="2"/>
                  <w:tcBorders>
                    <w:tl2br w:val="nil"/>
                    <w:tr2bl w:val="nil"/>
                  </w:tcBorders>
                  <w:noWrap/>
                  <w:vAlign w:val="center"/>
                </w:tcPr>
                <w:p>
                  <w:pPr>
                    <w:adjustRightInd w:val="0"/>
                    <w:snapToGrid w:val="0"/>
                    <w:spacing w:line="240" w:lineRule="auto"/>
                    <w:jc w:val="center"/>
                    <w:rPr>
                      <w:rFonts w:ascii="Times New Roman" w:hAnsi="Times New Roman" w:cs="Times New Roman"/>
                      <w:bCs/>
                      <w:szCs w:val="21"/>
                    </w:rPr>
                  </w:pPr>
                  <w:r>
                    <w:rPr>
                      <w:rFonts w:ascii="Times New Roman" w:hAnsi="Times New Roman" w:cs="Times New Roman"/>
                      <w:bCs/>
                      <w:szCs w:val="21"/>
                    </w:rPr>
                    <w:t>55dB(A)</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90" w:hRule="atLeast"/>
                <w:jc w:val="center"/>
              </w:trPr>
              <w:tc>
                <w:tcPr>
                  <w:tcW w:w="759" w:type="dxa"/>
                  <w:tcBorders>
                    <w:tl2br w:val="nil"/>
                    <w:tr2bl w:val="nil"/>
                  </w:tcBorders>
                  <w:noWrap/>
                  <w:vAlign w:val="center"/>
                </w:tcPr>
                <w:p>
                  <w:pPr>
                    <w:pStyle w:val="13"/>
                    <w:pBdr>
                      <w:bottom w:val="none" w:color="auto" w:sz="0" w:space="0"/>
                    </w:pBdr>
                    <w:tabs>
                      <w:tab w:val="clear" w:pos="4153"/>
                      <w:tab w:val="clear" w:pos="8306"/>
                    </w:tabs>
                    <w:jc w:val="center"/>
                    <w:rPr>
                      <w:rFonts w:ascii="Times New Roman" w:hAnsi="Times New Roman" w:cs="Times New Roman"/>
                      <w:bCs/>
                      <w:sz w:val="21"/>
                      <w:szCs w:val="21"/>
                    </w:rPr>
                  </w:pPr>
                  <w:r>
                    <w:rPr>
                      <w:rFonts w:ascii="Times New Roman" w:hAnsi="Times New Roman" w:cs="Times New Roman"/>
                      <w:bCs/>
                      <w:sz w:val="21"/>
                      <w:szCs w:val="21"/>
                    </w:rPr>
                    <w:t>备注</w:t>
                  </w:r>
                </w:p>
              </w:tc>
              <w:tc>
                <w:tcPr>
                  <w:tcW w:w="8104" w:type="dxa"/>
                  <w:gridSpan w:val="4"/>
                  <w:tcBorders>
                    <w:tl2br w:val="nil"/>
                    <w:tr2bl w:val="nil"/>
                  </w:tcBorders>
                  <w:noWrap/>
                  <w:vAlign w:val="center"/>
                </w:tcPr>
                <w:p>
                  <w:pPr>
                    <w:adjustRightInd w:val="0"/>
                    <w:snapToGrid w:val="0"/>
                    <w:spacing w:line="240" w:lineRule="auto"/>
                    <w:jc w:val="left"/>
                    <w:rPr>
                      <w:rFonts w:ascii="Times New Roman" w:hAnsi="Times New Roman" w:cs="Times New Roman"/>
                      <w:bCs/>
                      <w:szCs w:val="21"/>
                    </w:rPr>
                  </w:pPr>
                  <w:r>
                    <w:rPr>
                      <w:rFonts w:ascii="Times New Roman" w:hAnsi="Times New Roman" w:cs="Times New Roman"/>
                      <w:bCs/>
                      <w:szCs w:val="21"/>
                    </w:rPr>
                    <w:t>本次锅炉房不在验收范围，故未对其进行有组织监测。</w:t>
                  </w:r>
                </w:p>
              </w:tc>
            </w:tr>
          </w:tbl>
          <w:p>
            <w:pPr>
              <w:rPr>
                <w:rFonts w:ascii="Times New Roman" w:hAnsi="Times New Roman" w:cs="Times New Roman"/>
                <w:b/>
                <w:bCs/>
                <w:sz w:val="24"/>
                <w:szCs w:val="24"/>
              </w:rPr>
            </w:pPr>
            <w:r>
              <w:rPr>
                <w:rFonts w:ascii="Times New Roman" w:hAnsi="Times New Roman" w:cs="Times New Roman"/>
                <w:b/>
                <w:bCs/>
                <w:sz w:val="24"/>
                <w:szCs w:val="24"/>
              </w:rPr>
              <w:t>2.验收工况</w:t>
            </w:r>
          </w:p>
          <w:p>
            <w:pPr>
              <w:spacing w:before="156" w:beforeLines="50" w:after="156" w:afterLines="50" w:line="240" w:lineRule="auto"/>
              <w:jc w:val="center"/>
              <w:rPr>
                <w:rFonts w:ascii="Times New Roman" w:hAnsi="Times New Roman" w:cs="Times New Roman"/>
                <w:b/>
                <w:bCs/>
                <w:sz w:val="24"/>
                <w:szCs w:val="24"/>
              </w:rPr>
            </w:pPr>
            <w:r>
              <w:rPr>
                <w:rFonts w:ascii="Times New Roman" w:hAnsi="Times New Roman" w:cs="Times New Roman"/>
                <w:b/>
                <w:bCs/>
                <w:sz w:val="24"/>
                <w:szCs w:val="24"/>
              </w:rPr>
              <w:t>表7-2 验收监测期间工况统计</w:t>
            </w:r>
          </w:p>
          <w:tbl>
            <w:tblPr>
              <w:tblStyle w:val="17"/>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338"/>
              <w:gridCol w:w="1875"/>
              <w:gridCol w:w="1780"/>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985" w:type="dxa"/>
                  <w:tcBorders>
                    <w:top w:val="double" w:color="auto" w:sz="4" w:space="0"/>
                    <w:left w:val="nil"/>
                  </w:tcBorders>
                  <w:vAlign w:val="center"/>
                </w:tcPr>
                <w:p>
                  <w:pPr>
                    <w:adjustRightInd w:val="0"/>
                    <w:snapToGrid w:val="0"/>
                    <w:spacing w:line="240" w:lineRule="auto"/>
                    <w:jc w:val="center"/>
                    <w:rPr>
                      <w:rFonts w:ascii="Times New Roman" w:hAnsi="Times New Roman" w:cs="Times New Roman"/>
                    </w:rPr>
                  </w:pPr>
                  <w:r>
                    <w:rPr>
                      <w:rFonts w:ascii="Times New Roman" w:hAnsi="Times New Roman" w:cs="Times New Roman"/>
                    </w:rPr>
                    <w:t>检测日期</w:t>
                  </w:r>
                </w:p>
              </w:tc>
              <w:tc>
                <w:tcPr>
                  <w:tcW w:w="1338" w:type="dxa"/>
                  <w:tcBorders>
                    <w:top w:val="double" w:color="auto" w:sz="4" w:space="0"/>
                  </w:tcBorders>
                  <w:vAlign w:val="center"/>
                </w:tcPr>
                <w:p>
                  <w:pPr>
                    <w:adjustRightInd w:val="0"/>
                    <w:snapToGrid w:val="0"/>
                    <w:spacing w:line="240" w:lineRule="auto"/>
                    <w:jc w:val="center"/>
                    <w:rPr>
                      <w:rFonts w:ascii="Times New Roman" w:hAnsi="Times New Roman" w:cs="Times New Roman"/>
                    </w:rPr>
                  </w:pPr>
                  <w:r>
                    <w:rPr>
                      <w:rFonts w:ascii="Times New Roman" w:hAnsi="Times New Roman" w:cs="Times New Roman"/>
                    </w:rPr>
                    <w:t>产品名称</w:t>
                  </w:r>
                </w:p>
              </w:tc>
              <w:tc>
                <w:tcPr>
                  <w:tcW w:w="1875" w:type="dxa"/>
                  <w:tcBorders>
                    <w:top w:val="double" w:color="auto" w:sz="4" w:space="0"/>
                  </w:tcBorders>
                  <w:vAlign w:val="center"/>
                </w:tcPr>
                <w:p>
                  <w:pPr>
                    <w:adjustRightInd w:val="0"/>
                    <w:snapToGrid w:val="0"/>
                    <w:spacing w:line="240" w:lineRule="auto"/>
                    <w:jc w:val="center"/>
                    <w:rPr>
                      <w:rFonts w:ascii="Times New Roman" w:hAnsi="Times New Roman" w:cs="Times New Roman"/>
                    </w:rPr>
                  </w:pPr>
                  <w:r>
                    <w:rPr>
                      <w:rFonts w:ascii="Times New Roman" w:hAnsi="Times New Roman" w:cs="Times New Roman"/>
                    </w:rPr>
                    <w:t>设计产量（t/d）</w:t>
                  </w:r>
                </w:p>
              </w:tc>
              <w:tc>
                <w:tcPr>
                  <w:tcW w:w="1780" w:type="dxa"/>
                  <w:tcBorders>
                    <w:top w:val="double" w:color="auto" w:sz="4" w:space="0"/>
                  </w:tcBorders>
                  <w:vAlign w:val="center"/>
                </w:tcPr>
                <w:p>
                  <w:pPr>
                    <w:adjustRightInd w:val="0"/>
                    <w:snapToGrid w:val="0"/>
                    <w:spacing w:line="240" w:lineRule="auto"/>
                    <w:jc w:val="center"/>
                    <w:rPr>
                      <w:rFonts w:ascii="Times New Roman" w:hAnsi="Times New Roman" w:cs="Times New Roman"/>
                    </w:rPr>
                  </w:pPr>
                  <w:r>
                    <w:rPr>
                      <w:rFonts w:ascii="Times New Roman" w:hAnsi="Times New Roman" w:cs="Times New Roman"/>
                    </w:rPr>
                    <w:t>实际产量（t/d）</w:t>
                  </w:r>
                </w:p>
              </w:tc>
              <w:tc>
                <w:tcPr>
                  <w:tcW w:w="1986" w:type="dxa"/>
                  <w:tcBorders>
                    <w:top w:val="double" w:color="auto" w:sz="4" w:space="0"/>
                    <w:right w:val="nil"/>
                  </w:tcBorders>
                  <w:vAlign w:val="center"/>
                </w:tcPr>
                <w:p>
                  <w:pPr>
                    <w:adjustRightInd w:val="0"/>
                    <w:snapToGrid w:val="0"/>
                    <w:spacing w:line="240" w:lineRule="auto"/>
                    <w:jc w:val="center"/>
                    <w:rPr>
                      <w:rFonts w:ascii="Times New Roman" w:hAnsi="Times New Roman" w:cs="Times New Roman"/>
                    </w:rPr>
                  </w:pPr>
                  <w:r>
                    <w:rPr>
                      <w:rFonts w:ascii="Times New Roman" w:hAnsi="Times New Roman" w:cs="Times New Roman"/>
                    </w:rPr>
                    <w:t>工况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vMerge w:val="restart"/>
                  <w:tcBorders>
                    <w:left w:val="nil"/>
                  </w:tcBorders>
                  <w:vAlign w:val="center"/>
                </w:tcPr>
                <w:p>
                  <w:pPr>
                    <w:adjustRightInd w:val="0"/>
                    <w:snapToGrid w:val="0"/>
                    <w:spacing w:line="240" w:lineRule="auto"/>
                    <w:jc w:val="center"/>
                    <w:rPr>
                      <w:rFonts w:ascii="Times New Roman" w:hAnsi="Times New Roman" w:cs="Times New Roman"/>
                    </w:rPr>
                  </w:pPr>
                  <w:r>
                    <w:rPr>
                      <w:rFonts w:ascii="Times New Roman" w:hAnsi="Times New Roman" w:cs="Times New Roman"/>
                    </w:rPr>
                    <w:t>2020.01.08</w:t>
                  </w:r>
                </w:p>
              </w:tc>
              <w:tc>
                <w:tcPr>
                  <w:tcW w:w="1338" w:type="dxa"/>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核桃浓浆</w:t>
                  </w:r>
                </w:p>
              </w:tc>
              <w:tc>
                <w:tcPr>
                  <w:tcW w:w="1875" w:type="dxa"/>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3.125</w:t>
                  </w:r>
                </w:p>
              </w:tc>
              <w:tc>
                <w:tcPr>
                  <w:tcW w:w="1780" w:type="dxa"/>
                  <w:vAlign w:val="center"/>
                </w:tcPr>
                <w:p>
                  <w:pPr>
                    <w:spacing w:line="240" w:lineRule="auto"/>
                    <w:jc w:val="center"/>
                    <w:rPr>
                      <w:rFonts w:ascii="Times New Roman" w:hAnsi="Times New Roman" w:cs="Times New Roman"/>
                    </w:rPr>
                  </w:pPr>
                  <w:r>
                    <w:rPr>
                      <w:rFonts w:ascii="Times New Roman" w:hAnsi="Times New Roman" w:cs="Times New Roman"/>
                      <w:bCs/>
                      <w:szCs w:val="21"/>
                    </w:rPr>
                    <w:t>3.125</w:t>
                  </w:r>
                </w:p>
              </w:tc>
              <w:tc>
                <w:tcPr>
                  <w:tcW w:w="1986" w:type="dxa"/>
                  <w:tcBorders>
                    <w:right w:val="nil"/>
                  </w:tcBorders>
                  <w:vAlign w:val="center"/>
                </w:tcPr>
                <w:p>
                  <w:pPr>
                    <w:spacing w:line="240" w:lineRule="auto"/>
                    <w:jc w:val="center"/>
                    <w:rPr>
                      <w:rFonts w:ascii="Times New Roman" w:hAnsi="Times New Roman" w:cs="Times New Roman"/>
                    </w:rPr>
                  </w:pPr>
                  <w:r>
                    <w:rPr>
                      <w:rFonts w:ascii="Times New Roman" w:hAnsi="Times New Roman"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85" w:type="dxa"/>
                  <w:vMerge w:val="continue"/>
                  <w:tcBorders>
                    <w:left w:val="nil"/>
                  </w:tcBorders>
                  <w:vAlign w:val="center"/>
                </w:tcPr>
                <w:p>
                  <w:pPr>
                    <w:adjustRightInd w:val="0"/>
                    <w:snapToGrid w:val="0"/>
                    <w:spacing w:line="240" w:lineRule="auto"/>
                    <w:jc w:val="center"/>
                    <w:rPr>
                      <w:rFonts w:ascii="Times New Roman" w:hAnsi="Times New Roman" w:cs="Times New Roman"/>
                    </w:rPr>
                  </w:pPr>
                </w:p>
              </w:tc>
              <w:tc>
                <w:tcPr>
                  <w:tcW w:w="1338" w:type="dxa"/>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花生酱</w:t>
                  </w:r>
                </w:p>
              </w:tc>
              <w:tc>
                <w:tcPr>
                  <w:tcW w:w="1875" w:type="dxa"/>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9.375</w:t>
                  </w:r>
                </w:p>
              </w:tc>
              <w:tc>
                <w:tcPr>
                  <w:tcW w:w="1780" w:type="dxa"/>
                  <w:vAlign w:val="center"/>
                </w:tcPr>
                <w:p>
                  <w:pPr>
                    <w:spacing w:line="240" w:lineRule="auto"/>
                    <w:jc w:val="center"/>
                    <w:rPr>
                      <w:rFonts w:ascii="Times New Roman" w:hAnsi="Times New Roman" w:cs="Times New Roman"/>
                    </w:rPr>
                  </w:pPr>
                  <w:r>
                    <w:rPr>
                      <w:rFonts w:ascii="Times New Roman" w:hAnsi="Times New Roman" w:cs="Times New Roman"/>
                      <w:bCs/>
                      <w:szCs w:val="21"/>
                    </w:rPr>
                    <w:t>9.375</w:t>
                  </w:r>
                </w:p>
              </w:tc>
              <w:tc>
                <w:tcPr>
                  <w:tcW w:w="1986" w:type="dxa"/>
                  <w:tcBorders>
                    <w:right w:val="nil"/>
                  </w:tcBorders>
                  <w:vAlign w:val="center"/>
                </w:tcPr>
                <w:p>
                  <w:pPr>
                    <w:spacing w:line="240" w:lineRule="auto"/>
                    <w:jc w:val="center"/>
                    <w:rPr>
                      <w:rFonts w:ascii="Times New Roman" w:hAnsi="Times New Roman" w:cs="Times New Roman"/>
                    </w:rPr>
                  </w:pPr>
                  <w:r>
                    <w:rPr>
                      <w:rFonts w:ascii="Times New Roman" w:hAnsi="Times New Roman"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vMerge w:val="continue"/>
                  <w:tcBorders>
                    <w:left w:val="nil"/>
                  </w:tcBorders>
                  <w:vAlign w:val="center"/>
                </w:tcPr>
                <w:p>
                  <w:pPr>
                    <w:adjustRightInd w:val="0"/>
                    <w:snapToGrid w:val="0"/>
                    <w:spacing w:line="240" w:lineRule="auto"/>
                    <w:jc w:val="center"/>
                    <w:rPr>
                      <w:rFonts w:ascii="Times New Roman" w:hAnsi="Times New Roman" w:cs="Times New Roman"/>
                    </w:rPr>
                  </w:pPr>
                </w:p>
              </w:tc>
              <w:tc>
                <w:tcPr>
                  <w:tcW w:w="1338" w:type="dxa"/>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水果浓浆</w:t>
                  </w:r>
                </w:p>
              </w:tc>
              <w:tc>
                <w:tcPr>
                  <w:tcW w:w="1875" w:type="dxa"/>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2.5</w:t>
                  </w:r>
                </w:p>
              </w:tc>
              <w:tc>
                <w:tcPr>
                  <w:tcW w:w="1780" w:type="dxa"/>
                  <w:vAlign w:val="center"/>
                </w:tcPr>
                <w:p>
                  <w:pPr>
                    <w:spacing w:line="240" w:lineRule="auto"/>
                    <w:jc w:val="center"/>
                    <w:rPr>
                      <w:rFonts w:ascii="Times New Roman" w:hAnsi="Times New Roman" w:cs="Times New Roman"/>
                    </w:rPr>
                  </w:pPr>
                  <w:r>
                    <w:rPr>
                      <w:rFonts w:ascii="Times New Roman" w:hAnsi="Times New Roman" w:cs="Times New Roman"/>
                      <w:bCs/>
                      <w:szCs w:val="21"/>
                    </w:rPr>
                    <w:t>2.5</w:t>
                  </w:r>
                </w:p>
              </w:tc>
              <w:tc>
                <w:tcPr>
                  <w:tcW w:w="1986" w:type="dxa"/>
                  <w:tcBorders>
                    <w:right w:val="nil"/>
                  </w:tcBorders>
                  <w:vAlign w:val="center"/>
                </w:tcPr>
                <w:p>
                  <w:pPr>
                    <w:spacing w:line="240" w:lineRule="auto"/>
                    <w:jc w:val="center"/>
                    <w:rPr>
                      <w:rFonts w:ascii="Times New Roman" w:hAnsi="Times New Roman" w:cs="Times New Roman"/>
                    </w:rPr>
                  </w:pPr>
                  <w:r>
                    <w:rPr>
                      <w:rFonts w:ascii="Times New Roman" w:hAnsi="Times New Roman"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vMerge w:val="continue"/>
                  <w:tcBorders>
                    <w:left w:val="nil"/>
                  </w:tcBorders>
                  <w:vAlign w:val="center"/>
                </w:tcPr>
                <w:p>
                  <w:pPr>
                    <w:adjustRightInd w:val="0"/>
                    <w:snapToGrid w:val="0"/>
                    <w:spacing w:line="240" w:lineRule="auto"/>
                    <w:jc w:val="center"/>
                    <w:rPr>
                      <w:rFonts w:ascii="Times New Roman" w:hAnsi="Times New Roman" w:cs="Times New Roman"/>
                    </w:rPr>
                  </w:pPr>
                </w:p>
              </w:tc>
              <w:tc>
                <w:tcPr>
                  <w:tcW w:w="1338" w:type="dxa"/>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蔬菜浓浆</w:t>
                  </w:r>
                </w:p>
              </w:tc>
              <w:tc>
                <w:tcPr>
                  <w:tcW w:w="1875" w:type="dxa"/>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1.875</w:t>
                  </w:r>
                </w:p>
              </w:tc>
              <w:tc>
                <w:tcPr>
                  <w:tcW w:w="1780" w:type="dxa"/>
                  <w:vAlign w:val="center"/>
                </w:tcPr>
                <w:p>
                  <w:pPr>
                    <w:spacing w:line="240" w:lineRule="auto"/>
                    <w:jc w:val="center"/>
                    <w:rPr>
                      <w:rFonts w:ascii="Times New Roman" w:hAnsi="Times New Roman" w:cs="Times New Roman"/>
                    </w:rPr>
                  </w:pPr>
                  <w:r>
                    <w:rPr>
                      <w:rFonts w:ascii="Times New Roman" w:hAnsi="Times New Roman" w:cs="Times New Roman"/>
                      <w:bCs/>
                      <w:szCs w:val="21"/>
                    </w:rPr>
                    <w:t>1.875</w:t>
                  </w:r>
                </w:p>
              </w:tc>
              <w:tc>
                <w:tcPr>
                  <w:tcW w:w="1986" w:type="dxa"/>
                  <w:tcBorders>
                    <w:right w:val="nil"/>
                  </w:tcBorders>
                  <w:vAlign w:val="center"/>
                </w:tcPr>
                <w:p>
                  <w:pPr>
                    <w:spacing w:line="240" w:lineRule="auto"/>
                    <w:jc w:val="center"/>
                    <w:rPr>
                      <w:rFonts w:ascii="Times New Roman" w:hAnsi="Times New Roman" w:cs="Times New Roman"/>
                    </w:rPr>
                  </w:pPr>
                  <w:r>
                    <w:rPr>
                      <w:rFonts w:ascii="Times New Roman" w:hAnsi="Times New Roman"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vMerge w:val="continue"/>
                  <w:tcBorders>
                    <w:left w:val="nil"/>
                  </w:tcBorders>
                  <w:vAlign w:val="center"/>
                </w:tcPr>
                <w:p>
                  <w:pPr>
                    <w:adjustRightInd w:val="0"/>
                    <w:snapToGrid w:val="0"/>
                    <w:spacing w:line="240" w:lineRule="auto"/>
                    <w:jc w:val="center"/>
                    <w:rPr>
                      <w:rFonts w:ascii="Times New Roman" w:hAnsi="Times New Roman" w:cs="Times New Roman"/>
                    </w:rPr>
                  </w:pPr>
                </w:p>
              </w:tc>
              <w:tc>
                <w:tcPr>
                  <w:tcW w:w="1338" w:type="dxa"/>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风味原浆</w:t>
                  </w:r>
                </w:p>
              </w:tc>
              <w:tc>
                <w:tcPr>
                  <w:tcW w:w="1875" w:type="dxa"/>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1.875</w:t>
                  </w:r>
                </w:p>
              </w:tc>
              <w:tc>
                <w:tcPr>
                  <w:tcW w:w="1780" w:type="dxa"/>
                  <w:vAlign w:val="center"/>
                </w:tcPr>
                <w:p>
                  <w:pPr>
                    <w:spacing w:line="240" w:lineRule="auto"/>
                    <w:jc w:val="center"/>
                    <w:rPr>
                      <w:rFonts w:ascii="Times New Roman" w:hAnsi="Times New Roman" w:cs="Times New Roman"/>
                    </w:rPr>
                  </w:pPr>
                  <w:r>
                    <w:rPr>
                      <w:rFonts w:ascii="Times New Roman" w:hAnsi="Times New Roman" w:cs="Times New Roman"/>
                      <w:bCs/>
                      <w:szCs w:val="21"/>
                    </w:rPr>
                    <w:t>1.875</w:t>
                  </w:r>
                </w:p>
              </w:tc>
              <w:tc>
                <w:tcPr>
                  <w:tcW w:w="1986" w:type="dxa"/>
                  <w:tcBorders>
                    <w:right w:val="nil"/>
                  </w:tcBorders>
                  <w:vAlign w:val="center"/>
                </w:tcPr>
                <w:p>
                  <w:pPr>
                    <w:spacing w:line="240" w:lineRule="auto"/>
                    <w:jc w:val="center"/>
                    <w:rPr>
                      <w:rFonts w:ascii="Times New Roman" w:hAnsi="Times New Roman" w:cs="Times New Roman"/>
                    </w:rPr>
                  </w:pPr>
                  <w:r>
                    <w:rPr>
                      <w:rFonts w:ascii="Times New Roman" w:hAnsi="Times New Roman"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vMerge w:val="continue"/>
                  <w:tcBorders>
                    <w:left w:val="nil"/>
                  </w:tcBorders>
                  <w:vAlign w:val="center"/>
                </w:tcPr>
                <w:p>
                  <w:pPr>
                    <w:adjustRightInd w:val="0"/>
                    <w:snapToGrid w:val="0"/>
                    <w:spacing w:line="240" w:lineRule="auto"/>
                    <w:jc w:val="center"/>
                    <w:rPr>
                      <w:rFonts w:ascii="Times New Roman" w:hAnsi="Times New Roman" w:cs="Times New Roman"/>
                    </w:rPr>
                  </w:pPr>
                </w:p>
              </w:tc>
              <w:tc>
                <w:tcPr>
                  <w:tcW w:w="1338" w:type="dxa"/>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茶浓缩液</w:t>
                  </w:r>
                </w:p>
              </w:tc>
              <w:tc>
                <w:tcPr>
                  <w:tcW w:w="1875" w:type="dxa"/>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0.625</w:t>
                  </w:r>
                </w:p>
              </w:tc>
              <w:tc>
                <w:tcPr>
                  <w:tcW w:w="1780" w:type="dxa"/>
                  <w:vAlign w:val="center"/>
                </w:tcPr>
                <w:p>
                  <w:pPr>
                    <w:spacing w:line="240" w:lineRule="auto"/>
                    <w:jc w:val="center"/>
                    <w:rPr>
                      <w:rFonts w:ascii="Times New Roman" w:hAnsi="Times New Roman" w:cs="Times New Roman"/>
                    </w:rPr>
                  </w:pPr>
                  <w:r>
                    <w:rPr>
                      <w:rFonts w:ascii="Times New Roman" w:hAnsi="Times New Roman" w:cs="Times New Roman"/>
                      <w:bCs/>
                      <w:szCs w:val="21"/>
                    </w:rPr>
                    <w:t>0.625</w:t>
                  </w:r>
                </w:p>
              </w:tc>
              <w:tc>
                <w:tcPr>
                  <w:tcW w:w="1986" w:type="dxa"/>
                  <w:tcBorders>
                    <w:right w:val="nil"/>
                  </w:tcBorders>
                  <w:vAlign w:val="center"/>
                </w:tcPr>
                <w:p>
                  <w:pPr>
                    <w:spacing w:line="240" w:lineRule="auto"/>
                    <w:jc w:val="center"/>
                    <w:rPr>
                      <w:rFonts w:ascii="Times New Roman" w:hAnsi="Times New Roman" w:cs="Times New Roman"/>
                    </w:rPr>
                  </w:pPr>
                  <w:r>
                    <w:rPr>
                      <w:rFonts w:ascii="Times New Roman" w:hAnsi="Times New Roman"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vMerge w:val="continue"/>
                  <w:tcBorders>
                    <w:left w:val="nil"/>
                  </w:tcBorders>
                  <w:vAlign w:val="center"/>
                </w:tcPr>
                <w:p>
                  <w:pPr>
                    <w:adjustRightInd w:val="0"/>
                    <w:snapToGrid w:val="0"/>
                    <w:spacing w:line="240" w:lineRule="auto"/>
                    <w:jc w:val="center"/>
                    <w:rPr>
                      <w:rFonts w:ascii="Times New Roman" w:hAnsi="Times New Roman" w:cs="Times New Roman"/>
                    </w:rPr>
                  </w:pPr>
                </w:p>
              </w:tc>
              <w:tc>
                <w:tcPr>
                  <w:tcW w:w="1338" w:type="dxa"/>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奶粉</w:t>
                  </w:r>
                </w:p>
              </w:tc>
              <w:tc>
                <w:tcPr>
                  <w:tcW w:w="1875" w:type="dxa"/>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3.438</w:t>
                  </w:r>
                </w:p>
              </w:tc>
              <w:tc>
                <w:tcPr>
                  <w:tcW w:w="1780" w:type="dxa"/>
                  <w:vAlign w:val="center"/>
                </w:tcPr>
                <w:p>
                  <w:pPr>
                    <w:spacing w:line="240" w:lineRule="auto"/>
                    <w:jc w:val="center"/>
                    <w:rPr>
                      <w:rFonts w:ascii="Times New Roman" w:hAnsi="Times New Roman" w:cs="Times New Roman"/>
                    </w:rPr>
                  </w:pPr>
                  <w:r>
                    <w:rPr>
                      <w:rFonts w:ascii="Times New Roman" w:hAnsi="Times New Roman" w:cs="Times New Roman"/>
                      <w:bCs/>
                      <w:szCs w:val="21"/>
                    </w:rPr>
                    <w:t>3.438</w:t>
                  </w:r>
                </w:p>
              </w:tc>
              <w:tc>
                <w:tcPr>
                  <w:tcW w:w="1986" w:type="dxa"/>
                  <w:tcBorders>
                    <w:right w:val="nil"/>
                  </w:tcBorders>
                  <w:vAlign w:val="center"/>
                </w:tcPr>
                <w:p>
                  <w:pPr>
                    <w:spacing w:line="240" w:lineRule="auto"/>
                    <w:jc w:val="center"/>
                    <w:rPr>
                      <w:rFonts w:ascii="Times New Roman" w:hAnsi="Times New Roman" w:cs="Times New Roman"/>
                    </w:rPr>
                  </w:pPr>
                  <w:r>
                    <w:rPr>
                      <w:rFonts w:ascii="Times New Roman" w:hAnsi="Times New Roman"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vMerge w:val="continue"/>
                  <w:tcBorders>
                    <w:left w:val="nil"/>
                  </w:tcBorders>
                  <w:vAlign w:val="center"/>
                </w:tcPr>
                <w:p>
                  <w:pPr>
                    <w:adjustRightInd w:val="0"/>
                    <w:snapToGrid w:val="0"/>
                    <w:spacing w:line="240" w:lineRule="auto"/>
                    <w:jc w:val="center"/>
                    <w:rPr>
                      <w:rFonts w:ascii="Times New Roman" w:hAnsi="Times New Roman" w:cs="Times New Roman"/>
                    </w:rPr>
                  </w:pPr>
                </w:p>
              </w:tc>
              <w:tc>
                <w:tcPr>
                  <w:tcW w:w="1338" w:type="dxa"/>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乳酸菌</w:t>
                  </w:r>
                </w:p>
              </w:tc>
              <w:tc>
                <w:tcPr>
                  <w:tcW w:w="1875" w:type="dxa"/>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6.25×10</w:t>
                  </w:r>
                  <w:r>
                    <w:rPr>
                      <w:rFonts w:ascii="Times New Roman" w:hAnsi="Times New Roman" w:cs="Times New Roman"/>
                      <w:bCs/>
                      <w:szCs w:val="21"/>
                      <w:vertAlign w:val="superscript"/>
                    </w:rPr>
                    <w:t>-4</w:t>
                  </w:r>
                </w:p>
              </w:tc>
              <w:tc>
                <w:tcPr>
                  <w:tcW w:w="1780" w:type="dxa"/>
                  <w:vAlign w:val="center"/>
                </w:tcPr>
                <w:p>
                  <w:pPr>
                    <w:spacing w:line="240" w:lineRule="auto"/>
                    <w:jc w:val="center"/>
                    <w:rPr>
                      <w:rFonts w:ascii="Times New Roman" w:hAnsi="Times New Roman" w:cs="Times New Roman"/>
                    </w:rPr>
                  </w:pPr>
                  <w:r>
                    <w:rPr>
                      <w:rFonts w:ascii="Times New Roman" w:hAnsi="Times New Roman" w:cs="Times New Roman"/>
                      <w:bCs/>
                      <w:szCs w:val="21"/>
                    </w:rPr>
                    <w:t>6.25×10</w:t>
                  </w:r>
                  <w:r>
                    <w:rPr>
                      <w:rFonts w:ascii="Times New Roman" w:hAnsi="Times New Roman" w:cs="Times New Roman"/>
                      <w:bCs/>
                      <w:szCs w:val="21"/>
                      <w:vertAlign w:val="superscript"/>
                    </w:rPr>
                    <w:t>-4</w:t>
                  </w:r>
                </w:p>
              </w:tc>
              <w:tc>
                <w:tcPr>
                  <w:tcW w:w="1986" w:type="dxa"/>
                  <w:tcBorders>
                    <w:right w:val="nil"/>
                  </w:tcBorders>
                  <w:vAlign w:val="center"/>
                </w:tcPr>
                <w:p>
                  <w:pPr>
                    <w:spacing w:line="240" w:lineRule="auto"/>
                    <w:jc w:val="center"/>
                    <w:rPr>
                      <w:rFonts w:ascii="Times New Roman" w:hAnsi="Times New Roman" w:cs="Times New Roman"/>
                    </w:rPr>
                  </w:pPr>
                  <w:r>
                    <w:rPr>
                      <w:rFonts w:ascii="Times New Roman" w:hAnsi="Times New Roman"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vMerge w:val="continue"/>
                  <w:tcBorders>
                    <w:left w:val="nil"/>
                  </w:tcBorders>
                  <w:vAlign w:val="center"/>
                </w:tcPr>
                <w:p>
                  <w:pPr>
                    <w:adjustRightInd w:val="0"/>
                    <w:snapToGrid w:val="0"/>
                    <w:spacing w:line="240" w:lineRule="auto"/>
                    <w:jc w:val="center"/>
                    <w:rPr>
                      <w:rFonts w:ascii="Times New Roman" w:hAnsi="Times New Roman" w:cs="Times New Roman"/>
                    </w:rPr>
                  </w:pPr>
                </w:p>
              </w:tc>
              <w:tc>
                <w:tcPr>
                  <w:tcW w:w="1338" w:type="dxa"/>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白糖</w:t>
                  </w:r>
                </w:p>
              </w:tc>
              <w:tc>
                <w:tcPr>
                  <w:tcW w:w="1875" w:type="dxa"/>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33.125</w:t>
                  </w:r>
                </w:p>
              </w:tc>
              <w:tc>
                <w:tcPr>
                  <w:tcW w:w="1780" w:type="dxa"/>
                  <w:vAlign w:val="center"/>
                </w:tcPr>
                <w:p>
                  <w:pPr>
                    <w:spacing w:line="240" w:lineRule="auto"/>
                    <w:jc w:val="center"/>
                    <w:rPr>
                      <w:rFonts w:ascii="Times New Roman" w:hAnsi="Times New Roman" w:cs="Times New Roman"/>
                    </w:rPr>
                  </w:pPr>
                  <w:r>
                    <w:rPr>
                      <w:rFonts w:ascii="Times New Roman" w:hAnsi="Times New Roman" w:cs="Times New Roman"/>
                      <w:bCs/>
                      <w:szCs w:val="21"/>
                    </w:rPr>
                    <w:t>33.125</w:t>
                  </w:r>
                </w:p>
              </w:tc>
              <w:tc>
                <w:tcPr>
                  <w:tcW w:w="1986" w:type="dxa"/>
                  <w:tcBorders>
                    <w:right w:val="nil"/>
                  </w:tcBorders>
                  <w:vAlign w:val="center"/>
                </w:tcPr>
                <w:p>
                  <w:pPr>
                    <w:spacing w:line="240" w:lineRule="auto"/>
                    <w:jc w:val="center"/>
                    <w:rPr>
                      <w:rFonts w:ascii="Times New Roman" w:hAnsi="Times New Roman" w:cs="Times New Roman"/>
                    </w:rPr>
                  </w:pPr>
                  <w:r>
                    <w:rPr>
                      <w:rFonts w:ascii="Times New Roman" w:hAnsi="Times New Roman"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vMerge w:val="continue"/>
                  <w:tcBorders>
                    <w:left w:val="nil"/>
                  </w:tcBorders>
                  <w:vAlign w:val="center"/>
                </w:tcPr>
                <w:p>
                  <w:pPr>
                    <w:adjustRightInd w:val="0"/>
                    <w:snapToGrid w:val="0"/>
                    <w:spacing w:line="240" w:lineRule="auto"/>
                    <w:jc w:val="center"/>
                    <w:rPr>
                      <w:rFonts w:ascii="Times New Roman" w:hAnsi="Times New Roman" w:cs="Times New Roman"/>
                    </w:rPr>
                  </w:pPr>
                </w:p>
              </w:tc>
              <w:tc>
                <w:tcPr>
                  <w:tcW w:w="1338" w:type="dxa"/>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复合食品添加剂</w:t>
                  </w:r>
                </w:p>
              </w:tc>
              <w:tc>
                <w:tcPr>
                  <w:tcW w:w="1875" w:type="dxa"/>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0.109</w:t>
                  </w:r>
                </w:p>
              </w:tc>
              <w:tc>
                <w:tcPr>
                  <w:tcW w:w="1780" w:type="dxa"/>
                  <w:vAlign w:val="center"/>
                </w:tcPr>
                <w:p>
                  <w:pPr>
                    <w:spacing w:line="240" w:lineRule="auto"/>
                    <w:jc w:val="center"/>
                    <w:rPr>
                      <w:rFonts w:ascii="Times New Roman" w:hAnsi="Times New Roman" w:cs="Times New Roman"/>
                    </w:rPr>
                  </w:pPr>
                  <w:r>
                    <w:rPr>
                      <w:rFonts w:ascii="Times New Roman" w:hAnsi="Times New Roman" w:cs="Times New Roman"/>
                      <w:bCs/>
                      <w:szCs w:val="21"/>
                    </w:rPr>
                    <w:t>0.109</w:t>
                  </w:r>
                </w:p>
              </w:tc>
              <w:tc>
                <w:tcPr>
                  <w:tcW w:w="1986" w:type="dxa"/>
                  <w:tcBorders>
                    <w:right w:val="nil"/>
                  </w:tcBorders>
                  <w:vAlign w:val="center"/>
                </w:tcPr>
                <w:p>
                  <w:pPr>
                    <w:spacing w:line="240" w:lineRule="auto"/>
                    <w:jc w:val="center"/>
                    <w:rPr>
                      <w:rFonts w:ascii="Times New Roman" w:hAnsi="Times New Roman" w:cs="Times New Roman"/>
                    </w:rPr>
                  </w:pPr>
                  <w:r>
                    <w:rPr>
                      <w:rFonts w:ascii="Times New Roman" w:hAnsi="Times New Roman"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vMerge w:val="continue"/>
                  <w:tcBorders>
                    <w:left w:val="nil"/>
                  </w:tcBorders>
                  <w:vAlign w:val="center"/>
                </w:tcPr>
                <w:p>
                  <w:pPr>
                    <w:adjustRightInd w:val="0"/>
                    <w:snapToGrid w:val="0"/>
                    <w:spacing w:line="240" w:lineRule="auto"/>
                    <w:jc w:val="center"/>
                    <w:rPr>
                      <w:rFonts w:ascii="Times New Roman" w:hAnsi="Times New Roman" w:cs="Times New Roman"/>
                    </w:rPr>
                  </w:pPr>
                </w:p>
              </w:tc>
              <w:tc>
                <w:tcPr>
                  <w:tcW w:w="1338" w:type="dxa"/>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香精香料</w:t>
                  </w:r>
                </w:p>
              </w:tc>
              <w:tc>
                <w:tcPr>
                  <w:tcW w:w="1875" w:type="dxa"/>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0.0128</w:t>
                  </w:r>
                </w:p>
              </w:tc>
              <w:tc>
                <w:tcPr>
                  <w:tcW w:w="1780" w:type="dxa"/>
                  <w:vAlign w:val="center"/>
                </w:tcPr>
                <w:p>
                  <w:pPr>
                    <w:spacing w:line="240" w:lineRule="auto"/>
                    <w:jc w:val="center"/>
                    <w:rPr>
                      <w:rFonts w:ascii="Times New Roman" w:hAnsi="Times New Roman" w:cs="Times New Roman"/>
                    </w:rPr>
                  </w:pPr>
                  <w:r>
                    <w:rPr>
                      <w:rFonts w:ascii="Times New Roman" w:hAnsi="Times New Roman" w:cs="Times New Roman"/>
                      <w:bCs/>
                      <w:szCs w:val="21"/>
                    </w:rPr>
                    <w:t>0.0128</w:t>
                  </w:r>
                </w:p>
              </w:tc>
              <w:tc>
                <w:tcPr>
                  <w:tcW w:w="1986" w:type="dxa"/>
                  <w:tcBorders>
                    <w:right w:val="nil"/>
                  </w:tcBorders>
                  <w:vAlign w:val="center"/>
                </w:tcPr>
                <w:p>
                  <w:pPr>
                    <w:spacing w:line="240" w:lineRule="auto"/>
                    <w:jc w:val="center"/>
                    <w:rPr>
                      <w:rFonts w:ascii="Times New Roman" w:hAnsi="Times New Roman" w:cs="Times New Roman"/>
                    </w:rPr>
                  </w:pPr>
                  <w:r>
                    <w:rPr>
                      <w:rFonts w:ascii="Times New Roman" w:hAnsi="Times New Roman" w:cs="Times New Roman"/>
                    </w:rPr>
                    <w:t>100%</w:t>
                  </w:r>
                </w:p>
              </w:tc>
            </w:tr>
          </w:tbl>
          <w:p>
            <w:pPr>
              <w:spacing w:before="156" w:beforeLines="50" w:after="156" w:afterLines="50" w:line="240" w:lineRule="auto"/>
              <w:jc w:val="center"/>
              <w:rPr>
                <w:rFonts w:ascii="Times New Roman" w:hAnsi="Times New Roman" w:cs="Times New Roman"/>
                <w:b/>
                <w:bCs/>
                <w:sz w:val="24"/>
                <w:szCs w:val="24"/>
              </w:rPr>
            </w:pPr>
          </w:p>
          <w:p>
            <w:pPr>
              <w:pStyle w:val="2"/>
              <w:rPr>
                <w:rFonts w:ascii="Times New Roman" w:hAnsi="Times New Roman" w:cs="Times New Roman"/>
              </w:rPr>
            </w:pPr>
          </w:p>
          <w:p>
            <w:pPr>
              <w:spacing w:before="156" w:beforeLines="50" w:after="156" w:afterLines="50" w:line="240" w:lineRule="auto"/>
              <w:jc w:val="center"/>
              <w:rPr>
                <w:rFonts w:ascii="Times New Roman" w:hAnsi="Times New Roman" w:cs="Times New Roman"/>
                <w:b/>
                <w:bCs/>
                <w:sz w:val="24"/>
                <w:szCs w:val="24"/>
              </w:rPr>
            </w:pPr>
            <w:r>
              <w:rPr>
                <w:rFonts w:ascii="Times New Roman" w:hAnsi="Times New Roman" w:cs="Times New Roman"/>
                <w:b/>
                <w:bCs/>
                <w:sz w:val="24"/>
                <w:szCs w:val="24"/>
              </w:rPr>
              <w:t>表7-2 验收监测期间工况统计（续）</w:t>
            </w:r>
          </w:p>
          <w:tbl>
            <w:tblPr>
              <w:tblStyle w:val="17"/>
              <w:tblW w:w="8964"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338"/>
              <w:gridCol w:w="1875"/>
              <w:gridCol w:w="1780"/>
              <w:gridCol w:w="1986"/>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985" w:type="dxa"/>
                  <w:tcBorders>
                    <w:tl2br w:val="nil"/>
                    <w:tr2bl w:val="nil"/>
                  </w:tcBorders>
                  <w:vAlign w:val="center"/>
                </w:tcPr>
                <w:p>
                  <w:pPr>
                    <w:adjustRightInd w:val="0"/>
                    <w:snapToGrid w:val="0"/>
                    <w:spacing w:line="240" w:lineRule="auto"/>
                    <w:jc w:val="center"/>
                    <w:rPr>
                      <w:rFonts w:ascii="Times New Roman" w:hAnsi="Times New Roman" w:cs="Times New Roman"/>
                    </w:rPr>
                  </w:pPr>
                  <w:r>
                    <w:rPr>
                      <w:rFonts w:ascii="Times New Roman" w:hAnsi="Times New Roman" w:cs="Times New Roman"/>
                    </w:rPr>
                    <w:t>检测日期</w:t>
                  </w:r>
                </w:p>
              </w:tc>
              <w:tc>
                <w:tcPr>
                  <w:tcW w:w="1338" w:type="dxa"/>
                  <w:tcBorders>
                    <w:tl2br w:val="nil"/>
                    <w:tr2bl w:val="nil"/>
                  </w:tcBorders>
                  <w:vAlign w:val="center"/>
                </w:tcPr>
                <w:p>
                  <w:pPr>
                    <w:adjustRightInd w:val="0"/>
                    <w:snapToGrid w:val="0"/>
                    <w:spacing w:line="240" w:lineRule="auto"/>
                    <w:jc w:val="center"/>
                    <w:rPr>
                      <w:rFonts w:ascii="Times New Roman" w:hAnsi="Times New Roman" w:cs="Times New Roman"/>
                    </w:rPr>
                  </w:pPr>
                  <w:r>
                    <w:rPr>
                      <w:rFonts w:ascii="Times New Roman" w:hAnsi="Times New Roman" w:cs="Times New Roman"/>
                    </w:rPr>
                    <w:t>产品名称</w:t>
                  </w:r>
                </w:p>
              </w:tc>
              <w:tc>
                <w:tcPr>
                  <w:tcW w:w="1875" w:type="dxa"/>
                  <w:tcBorders>
                    <w:tl2br w:val="nil"/>
                    <w:tr2bl w:val="nil"/>
                  </w:tcBorders>
                  <w:vAlign w:val="center"/>
                </w:tcPr>
                <w:p>
                  <w:pPr>
                    <w:adjustRightInd w:val="0"/>
                    <w:snapToGrid w:val="0"/>
                    <w:spacing w:line="240" w:lineRule="auto"/>
                    <w:jc w:val="center"/>
                    <w:rPr>
                      <w:rFonts w:ascii="Times New Roman" w:hAnsi="Times New Roman" w:cs="Times New Roman"/>
                    </w:rPr>
                  </w:pPr>
                  <w:r>
                    <w:rPr>
                      <w:rFonts w:ascii="Times New Roman" w:hAnsi="Times New Roman" w:cs="Times New Roman"/>
                    </w:rPr>
                    <w:t>设计产量（t/d）</w:t>
                  </w:r>
                </w:p>
              </w:tc>
              <w:tc>
                <w:tcPr>
                  <w:tcW w:w="1780" w:type="dxa"/>
                  <w:tcBorders>
                    <w:tl2br w:val="nil"/>
                    <w:tr2bl w:val="nil"/>
                  </w:tcBorders>
                  <w:vAlign w:val="center"/>
                </w:tcPr>
                <w:p>
                  <w:pPr>
                    <w:adjustRightInd w:val="0"/>
                    <w:snapToGrid w:val="0"/>
                    <w:spacing w:line="240" w:lineRule="auto"/>
                    <w:jc w:val="center"/>
                    <w:rPr>
                      <w:rFonts w:ascii="Times New Roman" w:hAnsi="Times New Roman" w:cs="Times New Roman"/>
                    </w:rPr>
                  </w:pPr>
                  <w:r>
                    <w:rPr>
                      <w:rFonts w:ascii="Times New Roman" w:hAnsi="Times New Roman" w:cs="Times New Roman"/>
                    </w:rPr>
                    <w:t>实际产量（t/d）</w:t>
                  </w:r>
                </w:p>
              </w:tc>
              <w:tc>
                <w:tcPr>
                  <w:tcW w:w="1986" w:type="dxa"/>
                  <w:tcBorders>
                    <w:tl2br w:val="nil"/>
                    <w:tr2bl w:val="nil"/>
                  </w:tcBorders>
                  <w:vAlign w:val="center"/>
                </w:tcPr>
                <w:p>
                  <w:pPr>
                    <w:adjustRightInd w:val="0"/>
                    <w:snapToGrid w:val="0"/>
                    <w:spacing w:line="240" w:lineRule="auto"/>
                    <w:jc w:val="center"/>
                    <w:rPr>
                      <w:rFonts w:ascii="Times New Roman" w:hAnsi="Times New Roman" w:cs="Times New Roman"/>
                    </w:rPr>
                  </w:pPr>
                  <w:r>
                    <w:rPr>
                      <w:rFonts w:ascii="Times New Roman" w:hAnsi="Times New Roman" w:cs="Times New Roman"/>
                    </w:rPr>
                    <w:t>工况</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vMerge w:val="restart"/>
                  <w:tcBorders>
                    <w:tl2br w:val="nil"/>
                    <w:tr2bl w:val="nil"/>
                  </w:tcBorders>
                  <w:vAlign w:val="center"/>
                </w:tcPr>
                <w:p>
                  <w:pPr>
                    <w:adjustRightInd w:val="0"/>
                    <w:snapToGrid w:val="0"/>
                    <w:spacing w:line="240" w:lineRule="auto"/>
                    <w:jc w:val="center"/>
                    <w:rPr>
                      <w:rFonts w:ascii="Times New Roman" w:hAnsi="Times New Roman" w:cs="Times New Roman"/>
                    </w:rPr>
                  </w:pPr>
                  <w:r>
                    <w:rPr>
                      <w:rFonts w:ascii="Times New Roman" w:hAnsi="Times New Roman" w:cs="Times New Roman"/>
                    </w:rPr>
                    <w:t>2020.01.09</w:t>
                  </w:r>
                </w:p>
              </w:tc>
              <w:tc>
                <w:tcPr>
                  <w:tcW w:w="1338" w:type="dxa"/>
                  <w:tcBorders>
                    <w:tl2br w:val="nil"/>
                    <w:tr2bl w:val="nil"/>
                  </w:tcBorders>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核桃浓浆</w:t>
                  </w:r>
                </w:p>
              </w:tc>
              <w:tc>
                <w:tcPr>
                  <w:tcW w:w="1875" w:type="dxa"/>
                  <w:tcBorders>
                    <w:tl2br w:val="nil"/>
                    <w:tr2bl w:val="nil"/>
                  </w:tcBorders>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3.125</w:t>
                  </w:r>
                </w:p>
              </w:tc>
              <w:tc>
                <w:tcPr>
                  <w:tcW w:w="1780"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bCs/>
                      <w:szCs w:val="21"/>
                    </w:rPr>
                    <w:t>3.125</w:t>
                  </w:r>
                </w:p>
              </w:tc>
              <w:tc>
                <w:tcPr>
                  <w:tcW w:w="1986"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vMerge w:val="continue"/>
                  <w:tcBorders>
                    <w:tl2br w:val="nil"/>
                    <w:tr2bl w:val="nil"/>
                  </w:tcBorders>
                  <w:vAlign w:val="center"/>
                </w:tcPr>
                <w:p>
                  <w:pPr>
                    <w:adjustRightInd w:val="0"/>
                    <w:snapToGrid w:val="0"/>
                    <w:spacing w:line="240" w:lineRule="auto"/>
                    <w:jc w:val="center"/>
                    <w:rPr>
                      <w:rFonts w:ascii="Times New Roman" w:hAnsi="Times New Roman" w:cs="Times New Roman"/>
                    </w:rPr>
                  </w:pPr>
                </w:p>
              </w:tc>
              <w:tc>
                <w:tcPr>
                  <w:tcW w:w="1338" w:type="dxa"/>
                  <w:tcBorders>
                    <w:tl2br w:val="nil"/>
                    <w:tr2bl w:val="nil"/>
                  </w:tcBorders>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花生酱</w:t>
                  </w:r>
                </w:p>
              </w:tc>
              <w:tc>
                <w:tcPr>
                  <w:tcW w:w="1875" w:type="dxa"/>
                  <w:tcBorders>
                    <w:tl2br w:val="nil"/>
                    <w:tr2bl w:val="nil"/>
                  </w:tcBorders>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9.375</w:t>
                  </w:r>
                </w:p>
              </w:tc>
              <w:tc>
                <w:tcPr>
                  <w:tcW w:w="1780"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bCs/>
                      <w:szCs w:val="21"/>
                    </w:rPr>
                    <w:t>9.375</w:t>
                  </w:r>
                </w:p>
              </w:tc>
              <w:tc>
                <w:tcPr>
                  <w:tcW w:w="1986"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vMerge w:val="continue"/>
                  <w:tcBorders>
                    <w:tl2br w:val="nil"/>
                    <w:tr2bl w:val="nil"/>
                  </w:tcBorders>
                  <w:vAlign w:val="center"/>
                </w:tcPr>
                <w:p>
                  <w:pPr>
                    <w:adjustRightInd w:val="0"/>
                    <w:snapToGrid w:val="0"/>
                    <w:spacing w:line="240" w:lineRule="auto"/>
                    <w:jc w:val="center"/>
                    <w:rPr>
                      <w:rFonts w:ascii="Times New Roman" w:hAnsi="Times New Roman" w:cs="Times New Roman"/>
                    </w:rPr>
                  </w:pPr>
                </w:p>
              </w:tc>
              <w:tc>
                <w:tcPr>
                  <w:tcW w:w="1338" w:type="dxa"/>
                  <w:tcBorders>
                    <w:tl2br w:val="nil"/>
                    <w:tr2bl w:val="nil"/>
                  </w:tcBorders>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水果浓浆</w:t>
                  </w:r>
                </w:p>
              </w:tc>
              <w:tc>
                <w:tcPr>
                  <w:tcW w:w="1875" w:type="dxa"/>
                  <w:tcBorders>
                    <w:tl2br w:val="nil"/>
                    <w:tr2bl w:val="nil"/>
                  </w:tcBorders>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2.5</w:t>
                  </w:r>
                </w:p>
              </w:tc>
              <w:tc>
                <w:tcPr>
                  <w:tcW w:w="1780"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bCs/>
                      <w:szCs w:val="21"/>
                    </w:rPr>
                    <w:t>2.5</w:t>
                  </w:r>
                </w:p>
              </w:tc>
              <w:tc>
                <w:tcPr>
                  <w:tcW w:w="1986"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vMerge w:val="continue"/>
                  <w:tcBorders>
                    <w:tl2br w:val="nil"/>
                    <w:tr2bl w:val="nil"/>
                  </w:tcBorders>
                  <w:vAlign w:val="center"/>
                </w:tcPr>
                <w:p>
                  <w:pPr>
                    <w:adjustRightInd w:val="0"/>
                    <w:snapToGrid w:val="0"/>
                    <w:spacing w:line="240" w:lineRule="auto"/>
                    <w:jc w:val="center"/>
                    <w:rPr>
                      <w:rFonts w:ascii="Times New Roman" w:hAnsi="Times New Roman" w:cs="Times New Roman"/>
                    </w:rPr>
                  </w:pPr>
                </w:p>
              </w:tc>
              <w:tc>
                <w:tcPr>
                  <w:tcW w:w="1338" w:type="dxa"/>
                  <w:tcBorders>
                    <w:tl2br w:val="nil"/>
                    <w:tr2bl w:val="nil"/>
                  </w:tcBorders>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蔬菜浓浆</w:t>
                  </w:r>
                </w:p>
              </w:tc>
              <w:tc>
                <w:tcPr>
                  <w:tcW w:w="1875" w:type="dxa"/>
                  <w:tcBorders>
                    <w:tl2br w:val="nil"/>
                    <w:tr2bl w:val="nil"/>
                  </w:tcBorders>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1.875</w:t>
                  </w:r>
                </w:p>
              </w:tc>
              <w:tc>
                <w:tcPr>
                  <w:tcW w:w="1780"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bCs/>
                      <w:szCs w:val="21"/>
                    </w:rPr>
                    <w:t>1.875</w:t>
                  </w:r>
                </w:p>
              </w:tc>
              <w:tc>
                <w:tcPr>
                  <w:tcW w:w="1986"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vMerge w:val="continue"/>
                  <w:tcBorders>
                    <w:tl2br w:val="nil"/>
                    <w:tr2bl w:val="nil"/>
                  </w:tcBorders>
                  <w:vAlign w:val="center"/>
                </w:tcPr>
                <w:p>
                  <w:pPr>
                    <w:adjustRightInd w:val="0"/>
                    <w:snapToGrid w:val="0"/>
                    <w:spacing w:line="240" w:lineRule="auto"/>
                    <w:jc w:val="center"/>
                    <w:rPr>
                      <w:rFonts w:ascii="Times New Roman" w:hAnsi="Times New Roman" w:cs="Times New Roman"/>
                    </w:rPr>
                  </w:pPr>
                </w:p>
              </w:tc>
              <w:tc>
                <w:tcPr>
                  <w:tcW w:w="1338" w:type="dxa"/>
                  <w:tcBorders>
                    <w:tl2br w:val="nil"/>
                    <w:tr2bl w:val="nil"/>
                  </w:tcBorders>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风味原浆</w:t>
                  </w:r>
                </w:p>
              </w:tc>
              <w:tc>
                <w:tcPr>
                  <w:tcW w:w="1875" w:type="dxa"/>
                  <w:tcBorders>
                    <w:tl2br w:val="nil"/>
                    <w:tr2bl w:val="nil"/>
                  </w:tcBorders>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1.875</w:t>
                  </w:r>
                </w:p>
              </w:tc>
              <w:tc>
                <w:tcPr>
                  <w:tcW w:w="1780"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bCs/>
                      <w:szCs w:val="21"/>
                    </w:rPr>
                    <w:t>1.875</w:t>
                  </w:r>
                </w:p>
              </w:tc>
              <w:tc>
                <w:tcPr>
                  <w:tcW w:w="1986"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vMerge w:val="continue"/>
                  <w:tcBorders>
                    <w:tl2br w:val="nil"/>
                    <w:tr2bl w:val="nil"/>
                  </w:tcBorders>
                  <w:vAlign w:val="center"/>
                </w:tcPr>
                <w:p>
                  <w:pPr>
                    <w:adjustRightInd w:val="0"/>
                    <w:snapToGrid w:val="0"/>
                    <w:spacing w:line="240" w:lineRule="auto"/>
                    <w:jc w:val="center"/>
                    <w:rPr>
                      <w:rFonts w:ascii="Times New Roman" w:hAnsi="Times New Roman" w:cs="Times New Roman"/>
                    </w:rPr>
                  </w:pPr>
                </w:p>
              </w:tc>
              <w:tc>
                <w:tcPr>
                  <w:tcW w:w="1338" w:type="dxa"/>
                  <w:tcBorders>
                    <w:tl2br w:val="nil"/>
                    <w:tr2bl w:val="nil"/>
                  </w:tcBorders>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茶浓缩液</w:t>
                  </w:r>
                </w:p>
              </w:tc>
              <w:tc>
                <w:tcPr>
                  <w:tcW w:w="1875" w:type="dxa"/>
                  <w:tcBorders>
                    <w:tl2br w:val="nil"/>
                    <w:tr2bl w:val="nil"/>
                  </w:tcBorders>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0.625</w:t>
                  </w:r>
                </w:p>
              </w:tc>
              <w:tc>
                <w:tcPr>
                  <w:tcW w:w="1780"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bCs/>
                      <w:szCs w:val="21"/>
                    </w:rPr>
                    <w:t>0.625</w:t>
                  </w:r>
                </w:p>
              </w:tc>
              <w:tc>
                <w:tcPr>
                  <w:tcW w:w="1986"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vMerge w:val="continue"/>
                  <w:tcBorders>
                    <w:tl2br w:val="nil"/>
                    <w:tr2bl w:val="nil"/>
                  </w:tcBorders>
                  <w:vAlign w:val="center"/>
                </w:tcPr>
                <w:p>
                  <w:pPr>
                    <w:adjustRightInd w:val="0"/>
                    <w:snapToGrid w:val="0"/>
                    <w:spacing w:line="240" w:lineRule="auto"/>
                    <w:jc w:val="center"/>
                    <w:rPr>
                      <w:rFonts w:ascii="Times New Roman" w:hAnsi="Times New Roman" w:cs="Times New Roman"/>
                    </w:rPr>
                  </w:pPr>
                </w:p>
              </w:tc>
              <w:tc>
                <w:tcPr>
                  <w:tcW w:w="1338" w:type="dxa"/>
                  <w:tcBorders>
                    <w:tl2br w:val="nil"/>
                    <w:tr2bl w:val="nil"/>
                  </w:tcBorders>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奶粉</w:t>
                  </w:r>
                </w:p>
              </w:tc>
              <w:tc>
                <w:tcPr>
                  <w:tcW w:w="1875" w:type="dxa"/>
                  <w:tcBorders>
                    <w:tl2br w:val="nil"/>
                    <w:tr2bl w:val="nil"/>
                  </w:tcBorders>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3.438</w:t>
                  </w:r>
                </w:p>
              </w:tc>
              <w:tc>
                <w:tcPr>
                  <w:tcW w:w="1780"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bCs/>
                      <w:szCs w:val="21"/>
                    </w:rPr>
                    <w:t>3.438</w:t>
                  </w:r>
                </w:p>
              </w:tc>
              <w:tc>
                <w:tcPr>
                  <w:tcW w:w="1986"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vMerge w:val="continue"/>
                  <w:tcBorders>
                    <w:tl2br w:val="nil"/>
                    <w:tr2bl w:val="nil"/>
                  </w:tcBorders>
                  <w:vAlign w:val="center"/>
                </w:tcPr>
                <w:p>
                  <w:pPr>
                    <w:adjustRightInd w:val="0"/>
                    <w:snapToGrid w:val="0"/>
                    <w:spacing w:line="240" w:lineRule="auto"/>
                    <w:jc w:val="center"/>
                    <w:rPr>
                      <w:rFonts w:ascii="Times New Roman" w:hAnsi="Times New Roman" w:cs="Times New Roman"/>
                    </w:rPr>
                  </w:pPr>
                </w:p>
              </w:tc>
              <w:tc>
                <w:tcPr>
                  <w:tcW w:w="1338" w:type="dxa"/>
                  <w:tcBorders>
                    <w:tl2br w:val="nil"/>
                    <w:tr2bl w:val="nil"/>
                  </w:tcBorders>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乳酸菌</w:t>
                  </w:r>
                </w:p>
              </w:tc>
              <w:tc>
                <w:tcPr>
                  <w:tcW w:w="1875" w:type="dxa"/>
                  <w:tcBorders>
                    <w:tl2br w:val="nil"/>
                    <w:tr2bl w:val="nil"/>
                  </w:tcBorders>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6.25×10</w:t>
                  </w:r>
                  <w:r>
                    <w:rPr>
                      <w:rFonts w:ascii="Times New Roman" w:hAnsi="Times New Roman" w:cs="Times New Roman"/>
                      <w:bCs/>
                      <w:szCs w:val="21"/>
                      <w:vertAlign w:val="superscript"/>
                    </w:rPr>
                    <w:t>-4</w:t>
                  </w:r>
                </w:p>
              </w:tc>
              <w:tc>
                <w:tcPr>
                  <w:tcW w:w="1780"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bCs/>
                      <w:szCs w:val="21"/>
                    </w:rPr>
                    <w:t>6.25×10</w:t>
                  </w:r>
                  <w:r>
                    <w:rPr>
                      <w:rFonts w:ascii="Times New Roman" w:hAnsi="Times New Roman" w:cs="Times New Roman"/>
                      <w:bCs/>
                      <w:szCs w:val="21"/>
                      <w:vertAlign w:val="superscript"/>
                    </w:rPr>
                    <w:t>-4</w:t>
                  </w:r>
                </w:p>
              </w:tc>
              <w:tc>
                <w:tcPr>
                  <w:tcW w:w="1986"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vMerge w:val="continue"/>
                  <w:tcBorders>
                    <w:tl2br w:val="nil"/>
                    <w:tr2bl w:val="nil"/>
                  </w:tcBorders>
                  <w:vAlign w:val="center"/>
                </w:tcPr>
                <w:p>
                  <w:pPr>
                    <w:adjustRightInd w:val="0"/>
                    <w:snapToGrid w:val="0"/>
                    <w:spacing w:line="240" w:lineRule="auto"/>
                    <w:jc w:val="center"/>
                    <w:rPr>
                      <w:rFonts w:ascii="Times New Roman" w:hAnsi="Times New Roman" w:cs="Times New Roman"/>
                    </w:rPr>
                  </w:pPr>
                </w:p>
              </w:tc>
              <w:tc>
                <w:tcPr>
                  <w:tcW w:w="1338" w:type="dxa"/>
                  <w:tcBorders>
                    <w:tl2br w:val="nil"/>
                    <w:tr2bl w:val="nil"/>
                  </w:tcBorders>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白糖</w:t>
                  </w:r>
                </w:p>
              </w:tc>
              <w:tc>
                <w:tcPr>
                  <w:tcW w:w="1875" w:type="dxa"/>
                  <w:tcBorders>
                    <w:tl2br w:val="nil"/>
                    <w:tr2bl w:val="nil"/>
                  </w:tcBorders>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33.125</w:t>
                  </w:r>
                </w:p>
              </w:tc>
              <w:tc>
                <w:tcPr>
                  <w:tcW w:w="1780"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bCs/>
                      <w:szCs w:val="21"/>
                    </w:rPr>
                    <w:t>33.125</w:t>
                  </w:r>
                </w:p>
              </w:tc>
              <w:tc>
                <w:tcPr>
                  <w:tcW w:w="1986"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vMerge w:val="continue"/>
                  <w:tcBorders>
                    <w:tl2br w:val="nil"/>
                    <w:tr2bl w:val="nil"/>
                  </w:tcBorders>
                  <w:vAlign w:val="center"/>
                </w:tcPr>
                <w:p>
                  <w:pPr>
                    <w:adjustRightInd w:val="0"/>
                    <w:snapToGrid w:val="0"/>
                    <w:spacing w:line="240" w:lineRule="auto"/>
                    <w:jc w:val="center"/>
                    <w:rPr>
                      <w:rFonts w:ascii="Times New Roman" w:hAnsi="Times New Roman" w:cs="Times New Roman"/>
                    </w:rPr>
                  </w:pPr>
                </w:p>
              </w:tc>
              <w:tc>
                <w:tcPr>
                  <w:tcW w:w="1338" w:type="dxa"/>
                  <w:tcBorders>
                    <w:tl2br w:val="nil"/>
                    <w:tr2bl w:val="nil"/>
                  </w:tcBorders>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复合食品添加剂</w:t>
                  </w:r>
                </w:p>
              </w:tc>
              <w:tc>
                <w:tcPr>
                  <w:tcW w:w="1875" w:type="dxa"/>
                  <w:tcBorders>
                    <w:tl2br w:val="nil"/>
                    <w:tr2bl w:val="nil"/>
                  </w:tcBorders>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0.109</w:t>
                  </w:r>
                </w:p>
              </w:tc>
              <w:tc>
                <w:tcPr>
                  <w:tcW w:w="1780"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bCs/>
                      <w:szCs w:val="21"/>
                    </w:rPr>
                    <w:t>0.109</w:t>
                  </w:r>
                </w:p>
              </w:tc>
              <w:tc>
                <w:tcPr>
                  <w:tcW w:w="1986"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vMerge w:val="continue"/>
                  <w:tcBorders>
                    <w:tl2br w:val="nil"/>
                    <w:tr2bl w:val="nil"/>
                  </w:tcBorders>
                  <w:vAlign w:val="center"/>
                </w:tcPr>
                <w:p>
                  <w:pPr>
                    <w:adjustRightInd w:val="0"/>
                    <w:snapToGrid w:val="0"/>
                    <w:spacing w:line="240" w:lineRule="auto"/>
                    <w:jc w:val="center"/>
                    <w:rPr>
                      <w:rFonts w:ascii="Times New Roman" w:hAnsi="Times New Roman" w:cs="Times New Roman"/>
                    </w:rPr>
                  </w:pPr>
                </w:p>
              </w:tc>
              <w:tc>
                <w:tcPr>
                  <w:tcW w:w="1338" w:type="dxa"/>
                  <w:tcBorders>
                    <w:tl2br w:val="nil"/>
                    <w:tr2bl w:val="nil"/>
                  </w:tcBorders>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香精香料</w:t>
                  </w:r>
                </w:p>
              </w:tc>
              <w:tc>
                <w:tcPr>
                  <w:tcW w:w="1875" w:type="dxa"/>
                  <w:tcBorders>
                    <w:tl2br w:val="nil"/>
                    <w:tr2bl w:val="nil"/>
                  </w:tcBorders>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0.0128</w:t>
                  </w:r>
                </w:p>
              </w:tc>
              <w:tc>
                <w:tcPr>
                  <w:tcW w:w="1780"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bCs/>
                      <w:szCs w:val="21"/>
                    </w:rPr>
                    <w:t>0.0128</w:t>
                  </w:r>
                </w:p>
              </w:tc>
              <w:tc>
                <w:tcPr>
                  <w:tcW w:w="1986"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rPr>
                    <w:t>100%</w:t>
                  </w:r>
                </w:p>
              </w:tc>
            </w:tr>
          </w:tbl>
          <w:p>
            <w:pPr>
              <w:rPr>
                <w:rFonts w:ascii="Times New Roman" w:hAnsi="Times New Roman" w:cs="Times New Roman"/>
                <w:b/>
                <w:bCs/>
                <w:sz w:val="24"/>
                <w:szCs w:val="24"/>
              </w:rPr>
            </w:pPr>
            <w:r>
              <w:rPr>
                <w:rFonts w:ascii="Times New Roman" w:hAnsi="Times New Roman" w:cs="Times New Roman"/>
                <w:b/>
                <w:bCs/>
                <w:sz w:val="24"/>
                <w:szCs w:val="24"/>
              </w:rPr>
              <w:t>3.废气</w:t>
            </w:r>
          </w:p>
          <w:p>
            <w:pPr>
              <w:pStyle w:val="10"/>
              <w:ind w:left="0" w:leftChars="0"/>
              <w:rPr>
                <w:b/>
                <w:bCs/>
                <w:sz w:val="24"/>
                <w:szCs w:val="24"/>
              </w:rPr>
            </w:pPr>
            <w:r>
              <w:rPr>
                <w:b/>
                <w:bCs/>
                <w:sz w:val="24"/>
                <w:szCs w:val="24"/>
              </w:rPr>
              <w:t>3.1检测结果</w:t>
            </w:r>
          </w:p>
          <w:p>
            <w:pPr>
              <w:pStyle w:val="10"/>
              <w:ind w:left="0" w:leftChars="0"/>
              <w:jc w:val="center"/>
              <w:rPr>
                <w:sz w:val="24"/>
                <w:szCs w:val="24"/>
              </w:rPr>
            </w:pPr>
            <w:r>
              <w:rPr>
                <w:b/>
                <w:bCs/>
                <w:sz w:val="24"/>
                <w:szCs w:val="24"/>
              </w:rPr>
              <w:t>表7-3无组织废气监测结果</w:t>
            </w:r>
            <w:r>
              <w:rPr>
                <w:sz w:val="24"/>
                <w:szCs w:val="24"/>
              </w:rPr>
              <w:t>单位：mg/m</w:t>
            </w:r>
            <w:r>
              <w:rPr>
                <w:sz w:val="24"/>
                <w:szCs w:val="24"/>
                <w:vertAlign w:val="superscript"/>
              </w:rPr>
              <w:t>3</w:t>
            </w:r>
          </w:p>
          <w:tbl>
            <w:tblPr>
              <w:tblStyle w:val="17"/>
              <w:tblW w:w="9007"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762"/>
              <w:gridCol w:w="1508"/>
              <w:gridCol w:w="876"/>
              <w:gridCol w:w="1016"/>
              <w:gridCol w:w="1034"/>
              <w:gridCol w:w="1013"/>
              <w:gridCol w:w="867"/>
              <w:gridCol w:w="738"/>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193" w:type="dxa"/>
                  <w:vMerge w:val="restart"/>
                  <w:tcBorders>
                    <w:tl2br w:val="nil"/>
                    <w:tr2bl w:val="nil"/>
                  </w:tcBorders>
                  <w:vAlign w:val="center"/>
                </w:tcPr>
                <w:p>
                  <w:pPr>
                    <w:spacing w:line="300" w:lineRule="exact"/>
                    <w:jc w:val="center"/>
                    <w:rPr>
                      <w:rFonts w:ascii="Times New Roman" w:hAnsi="Times New Roman" w:cs="Times New Roman"/>
                    </w:rPr>
                  </w:pPr>
                  <w:r>
                    <w:rPr>
                      <w:rFonts w:ascii="Times New Roman" w:hAnsi="Times New Roman" w:cs="Times New Roman"/>
                    </w:rPr>
                    <w:t>检测日期</w:t>
                  </w:r>
                </w:p>
              </w:tc>
              <w:tc>
                <w:tcPr>
                  <w:tcW w:w="762" w:type="dxa"/>
                  <w:vMerge w:val="restart"/>
                  <w:tcBorders>
                    <w:tl2br w:val="nil"/>
                    <w:tr2bl w:val="nil"/>
                  </w:tcBorders>
                  <w:vAlign w:val="center"/>
                </w:tcPr>
                <w:p>
                  <w:pPr>
                    <w:spacing w:line="300" w:lineRule="exact"/>
                    <w:jc w:val="center"/>
                    <w:rPr>
                      <w:rFonts w:ascii="Times New Roman" w:hAnsi="Times New Roman" w:cs="Times New Roman"/>
                    </w:rPr>
                  </w:pPr>
                  <w:r>
                    <w:rPr>
                      <w:rFonts w:ascii="Times New Roman" w:hAnsi="Times New Roman" w:cs="Times New Roman"/>
                    </w:rPr>
                    <w:t>检测项目</w:t>
                  </w:r>
                </w:p>
              </w:tc>
              <w:tc>
                <w:tcPr>
                  <w:tcW w:w="1508" w:type="dxa"/>
                  <w:vMerge w:val="restart"/>
                  <w:tcBorders>
                    <w:tl2br w:val="nil"/>
                    <w:tr2bl w:val="nil"/>
                  </w:tcBorders>
                  <w:vAlign w:val="center"/>
                </w:tcPr>
                <w:p>
                  <w:pPr>
                    <w:spacing w:line="300" w:lineRule="exact"/>
                    <w:jc w:val="center"/>
                    <w:rPr>
                      <w:rFonts w:ascii="Times New Roman" w:hAnsi="Times New Roman" w:cs="Times New Roman"/>
                    </w:rPr>
                  </w:pPr>
                  <w:r>
                    <w:rPr>
                      <w:rFonts w:ascii="Times New Roman" w:hAnsi="Times New Roman" w:cs="Times New Roman"/>
                    </w:rPr>
                    <w:t>检测点位</w:t>
                  </w:r>
                </w:p>
              </w:tc>
              <w:tc>
                <w:tcPr>
                  <w:tcW w:w="3939" w:type="dxa"/>
                  <w:gridSpan w:val="4"/>
                  <w:tcBorders>
                    <w:tl2br w:val="nil"/>
                    <w:tr2bl w:val="nil"/>
                  </w:tcBorders>
                  <w:vAlign w:val="center"/>
                </w:tcPr>
                <w:p>
                  <w:pPr>
                    <w:spacing w:line="300" w:lineRule="exact"/>
                    <w:jc w:val="center"/>
                    <w:rPr>
                      <w:rFonts w:ascii="Times New Roman" w:hAnsi="Times New Roman" w:cs="Times New Roman"/>
                    </w:rPr>
                  </w:pPr>
                  <w:r>
                    <w:rPr>
                      <w:rFonts w:ascii="Times New Roman" w:hAnsi="Times New Roman" w:cs="Times New Roman"/>
                    </w:rPr>
                    <w:t>监测结果</w:t>
                  </w:r>
                </w:p>
              </w:tc>
              <w:tc>
                <w:tcPr>
                  <w:tcW w:w="867" w:type="dxa"/>
                  <w:vMerge w:val="restart"/>
                  <w:tcBorders>
                    <w:tl2br w:val="nil"/>
                    <w:tr2bl w:val="nil"/>
                  </w:tcBorders>
                  <w:vAlign w:val="center"/>
                </w:tcPr>
                <w:p>
                  <w:pPr>
                    <w:spacing w:line="300" w:lineRule="exact"/>
                    <w:jc w:val="center"/>
                    <w:rPr>
                      <w:rFonts w:ascii="Times New Roman" w:hAnsi="Times New Roman" w:cs="Times New Roman"/>
                    </w:rPr>
                  </w:pPr>
                  <w:r>
                    <w:rPr>
                      <w:rFonts w:ascii="Times New Roman" w:hAnsi="Times New Roman" w:cs="Times New Roman"/>
                    </w:rPr>
                    <w:t>周界外</w:t>
                  </w:r>
                </w:p>
                <w:p>
                  <w:pPr>
                    <w:spacing w:line="300" w:lineRule="exact"/>
                    <w:jc w:val="center"/>
                    <w:rPr>
                      <w:rFonts w:ascii="Times New Roman" w:hAnsi="Times New Roman" w:cs="Times New Roman"/>
                    </w:rPr>
                  </w:pPr>
                  <w:r>
                    <w:rPr>
                      <w:rFonts w:ascii="Times New Roman" w:hAnsi="Times New Roman" w:cs="Times New Roman"/>
                    </w:rPr>
                    <w:t>最高点</w:t>
                  </w:r>
                </w:p>
              </w:tc>
              <w:tc>
                <w:tcPr>
                  <w:tcW w:w="738" w:type="dxa"/>
                  <w:vMerge w:val="restart"/>
                  <w:tcBorders>
                    <w:tl2br w:val="nil"/>
                    <w:tr2bl w:val="nil"/>
                  </w:tcBorders>
                  <w:vAlign w:val="center"/>
                </w:tcPr>
                <w:p>
                  <w:pPr>
                    <w:spacing w:line="300" w:lineRule="exact"/>
                    <w:jc w:val="center"/>
                    <w:rPr>
                      <w:rFonts w:ascii="Times New Roman" w:hAnsi="Times New Roman" w:cs="Times New Roman"/>
                    </w:rPr>
                  </w:pPr>
                  <w:r>
                    <w:rPr>
                      <w:rFonts w:ascii="Times New Roman" w:hAnsi="Times New Roman" w:cs="Times New Roman"/>
                    </w:rPr>
                    <w:t>标准</w:t>
                  </w:r>
                </w:p>
                <w:p>
                  <w:pPr>
                    <w:spacing w:line="300" w:lineRule="exact"/>
                    <w:jc w:val="center"/>
                    <w:rPr>
                      <w:rFonts w:ascii="Times New Roman" w:hAnsi="Times New Roman" w:cs="Times New Roman"/>
                    </w:rPr>
                  </w:pPr>
                  <w:r>
                    <w:rPr>
                      <w:rFonts w:ascii="Times New Roman" w:hAnsi="Times New Roman" w:cs="Times New Roman"/>
                    </w:rPr>
                    <w:t>限值</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193" w:type="dxa"/>
                  <w:vMerge w:val="continue"/>
                  <w:tcBorders>
                    <w:tl2br w:val="nil"/>
                    <w:tr2bl w:val="nil"/>
                  </w:tcBorders>
                  <w:vAlign w:val="center"/>
                </w:tcPr>
                <w:p>
                  <w:pPr>
                    <w:spacing w:line="300" w:lineRule="exact"/>
                    <w:jc w:val="center"/>
                    <w:rPr>
                      <w:rFonts w:ascii="Times New Roman" w:hAnsi="Times New Roman" w:cs="Times New Roman"/>
                    </w:rPr>
                  </w:pPr>
                </w:p>
              </w:tc>
              <w:tc>
                <w:tcPr>
                  <w:tcW w:w="762" w:type="dxa"/>
                  <w:vMerge w:val="continue"/>
                  <w:tcBorders>
                    <w:tl2br w:val="nil"/>
                    <w:tr2bl w:val="nil"/>
                  </w:tcBorders>
                  <w:vAlign w:val="center"/>
                </w:tcPr>
                <w:p>
                  <w:pPr>
                    <w:spacing w:line="300" w:lineRule="exact"/>
                    <w:jc w:val="center"/>
                    <w:rPr>
                      <w:rFonts w:ascii="Times New Roman" w:hAnsi="Times New Roman" w:cs="Times New Roman"/>
                    </w:rPr>
                  </w:pPr>
                </w:p>
              </w:tc>
              <w:tc>
                <w:tcPr>
                  <w:tcW w:w="1508" w:type="dxa"/>
                  <w:vMerge w:val="continue"/>
                  <w:tcBorders>
                    <w:tl2br w:val="nil"/>
                    <w:tr2bl w:val="nil"/>
                  </w:tcBorders>
                  <w:vAlign w:val="center"/>
                </w:tcPr>
                <w:p>
                  <w:pPr>
                    <w:spacing w:line="300" w:lineRule="exact"/>
                    <w:jc w:val="center"/>
                    <w:rPr>
                      <w:rFonts w:ascii="Times New Roman" w:hAnsi="Times New Roman" w:cs="Times New Roman"/>
                    </w:rPr>
                  </w:pPr>
                </w:p>
              </w:tc>
              <w:tc>
                <w:tcPr>
                  <w:tcW w:w="876" w:type="dxa"/>
                  <w:tcBorders>
                    <w:tl2br w:val="nil"/>
                    <w:tr2bl w:val="nil"/>
                  </w:tcBorders>
                  <w:vAlign w:val="center"/>
                </w:tcPr>
                <w:p>
                  <w:pPr>
                    <w:spacing w:line="300" w:lineRule="exact"/>
                    <w:jc w:val="center"/>
                    <w:rPr>
                      <w:rFonts w:ascii="Times New Roman" w:hAnsi="Times New Roman" w:cs="Times New Roman"/>
                    </w:rPr>
                  </w:pPr>
                  <w:r>
                    <w:rPr>
                      <w:rFonts w:ascii="Times New Roman" w:hAnsi="Times New Roman" w:cs="Times New Roman"/>
                    </w:rPr>
                    <w:t>第一次</w:t>
                  </w:r>
                </w:p>
              </w:tc>
              <w:tc>
                <w:tcPr>
                  <w:tcW w:w="1016" w:type="dxa"/>
                  <w:tcBorders>
                    <w:tl2br w:val="nil"/>
                    <w:tr2bl w:val="nil"/>
                  </w:tcBorders>
                  <w:vAlign w:val="center"/>
                </w:tcPr>
                <w:p>
                  <w:pPr>
                    <w:spacing w:line="300" w:lineRule="exact"/>
                    <w:jc w:val="center"/>
                    <w:rPr>
                      <w:rFonts w:ascii="Times New Roman" w:hAnsi="Times New Roman" w:cs="Times New Roman"/>
                    </w:rPr>
                  </w:pPr>
                  <w:r>
                    <w:rPr>
                      <w:rFonts w:ascii="Times New Roman" w:hAnsi="Times New Roman" w:cs="Times New Roman"/>
                    </w:rPr>
                    <w:t>第二次</w:t>
                  </w:r>
                </w:p>
              </w:tc>
              <w:tc>
                <w:tcPr>
                  <w:tcW w:w="1034" w:type="dxa"/>
                  <w:tcBorders>
                    <w:tl2br w:val="nil"/>
                    <w:tr2bl w:val="nil"/>
                  </w:tcBorders>
                  <w:vAlign w:val="center"/>
                </w:tcPr>
                <w:p>
                  <w:pPr>
                    <w:spacing w:line="300" w:lineRule="exact"/>
                    <w:jc w:val="center"/>
                    <w:rPr>
                      <w:rFonts w:ascii="Times New Roman" w:hAnsi="Times New Roman" w:cs="Times New Roman"/>
                    </w:rPr>
                  </w:pPr>
                  <w:r>
                    <w:rPr>
                      <w:rFonts w:ascii="Times New Roman" w:hAnsi="Times New Roman" w:cs="Times New Roman"/>
                    </w:rPr>
                    <w:t>第三次</w:t>
                  </w:r>
                </w:p>
              </w:tc>
              <w:tc>
                <w:tcPr>
                  <w:tcW w:w="1013" w:type="dxa"/>
                  <w:tcBorders>
                    <w:tl2br w:val="nil"/>
                    <w:tr2bl w:val="nil"/>
                  </w:tcBorders>
                  <w:vAlign w:val="center"/>
                </w:tcPr>
                <w:p>
                  <w:pPr>
                    <w:spacing w:line="300" w:lineRule="exact"/>
                    <w:jc w:val="center"/>
                    <w:rPr>
                      <w:rFonts w:ascii="Times New Roman" w:hAnsi="Times New Roman" w:cs="Times New Roman"/>
                    </w:rPr>
                  </w:pPr>
                  <w:r>
                    <w:rPr>
                      <w:rFonts w:ascii="Times New Roman" w:hAnsi="Times New Roman" w:cs="Times New Roman"/>
                    </w:rPr>
                    <w:t>第四次</w:t>
                  </w:r>
                </w:p>
              </w:tc>
              <w:tc>
                <w:tcPr>
                  <w:tcW w:w="867" w:type="dxa"/>
                  <w:vMerge w:val="continue"/>
                  <w:tcBorders>
                    <w:tl2br w:val="nil"/>
                    <w:tr2bl w:val="nil"/>
                  </w:tcBorders>
                  <w:vAlign w:val="center"/>
                </w:tcPr>
                <w:p>
                  <w:pPr>
                    <w:spacing w:line="300" w:lineRule="exact"/>
                    <w:jc w:val="center"/>
                    <w:rPr>
                      <w:rFonts w:ascii="Times New Roman" w:hAnsi="Times New Roman" w:cs="Times New Roman"/>
                    </w:rPr>
                  </w:pPr>
                </w:p>
              </w:tc>
              <w:tc>
                <w:tcPr>
                  <w:tcW w:w="738" w:type="dxa"/>
                  <w:vMerge w:val="continue"/>
                  <w:tcBorders>
                    <w:tl2br w:val="nil"/>
                    <w:tr2bl w:val="nil"/>
                  </w:tcBorders>
                  <w:vAlign w:val="center"/>
                </w:tcPr>
                <w:p>
                  <w:pPr>
                    <w:spacing w:line="300" w:lineRule="exact"/>
                    <w:jc w:val="center"/>
                    <w:rPr>
                      <w:rFonts w:ascii="Times New Roman" w:hAnsi="Times New Roman" w:cs="Times New Roman"/>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193" w:type="dxa"/>
                  <w:vMerge w:val="restart"/>
                  <w:tcBorders>
                    <w:tl2br w:val="nil"/>
                    <w:tr2bl w:val="nil"/>
                  </w:tcBorders>
                  <w:vAlign w:val="center"/>
                </w:tcPr>
                <w:p>
                  <w:pPr>
                    <w:spacing w:line="300" w:lineRule="exact"/>
                    <w:jc w:val="center"/>
                    <w:rPr>
                      <w:rFonts w:ascii="Times New Roman" w:hAnsi="Times New Roman" w:cs="Times New Roman"/>
                    </w:rPr>
                  </w:pPr>
                  <w:r>
                    <w:rPr>
                      <w:rFonts w:ascii="Times New Roman" w:hAnsi="Times New Roman" w:cs="Times New Roman"/>
                    </w:rPr>
                    <w:t>2020.01.08</w:t>
                  </w:r>
                </w:p>
              </w:tc>
              <w:tc>
                <w:tcPr>
                  <w:tcW w:w="762" w:type="dxa"/>
                  <w:vMerge w:val="restart"/>
                  <w:tcBorders>
                    <w:tl2br w:val="nil"/>
                    <w:tr2bl w:val="nil"/>
                  </w:tcBorders>
                  <w:vAlign w:val="center"/>
                </w:tcPr>
                <w:p>
                  <w:pPr>
                    <w:spacing w:line="300" w:lineRule="exact"/>
                    <w:jc w:val="center"/>
                    <w:rPr>
                      <w:rFonts w:ascii="Times New Roman" w:hAnsi="Times New Roman" w:cs="Times New Roman"/>
                    </w:rPr>
                  </w:pPr>
                  <w:r>
                    <w:rPr>
                      <w:rFonts w:ascii="Times New Roman" w:hAnsi="Times New Roman" w:cs="Times New Roman"/>
                    </w:rPr>
                    <w:t>VOCs</w:t>
                  </w:r>
                </w:p>
              </w:tc>
              <w:tc>
                <w:tcPr>
                  <w:tcW w:w="1508" w:type="dxa"/>
                  <w:tcBorders>
                    <w:tl2br w:val="nil"/>
                    <w:tr2bl w:val="nil"/>
                  </w:tcBorders>
                  <w:vAlign w:val="center"/>
                </w:tcPr>
                <w:p>
                  <w:pPr>
                    <w:spacing w:line="320" w:lineRule="exact"/>
                    <w:jc w:val="center"/>
                    <w:rPr>
                      <w:rFonts w:ascii="Times New Roman" w:hAnsi="Times New Roman" w:cs="Times New Roman"/>
                    </w:rPr>
                  </w:pPr>
                  <w:r>
                    <w:rPr>
                      <w:rFonts w:ascii="Times New Roman" w:hAnsi="Times New Roman" w:cs="Times New Roman"/>
                    </w:rPr>
                    <w:t>项目地厂界西北侧1#</w:t>
                  </w:r>
                </w:p>
              </w:tc>
              <w:tc>
                <w:tcPr>
                  <w:tcW w:w="87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0.16</w:t>
                  </w:r>
                </w:p>
              </w:tc>
              <w:tc>
                <w:tcPr>
                  <w:tcW w:w="101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0.18</w:t>
                  </w:r>
                </w:p>
              </w:tc>
              <w:tc>
                <w:tcPr>
                  <w:tcW w:w="1034"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0.20</w:t>
                  </w:r>
                </w:p>
              </w:tc>
              <w:tc>
                <w:tcPr>
                  <w:tcW w:w="1013"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0.17</w:t>
                  </w:r>
                </w:p>
              </w:tc>
              <w:tc>
                <w:tcPr>
                  <w:tcW w:w="867" w:type="dxa"/>
                  <w:vMerge w:val="restart"/>
                  <w:tcBorders>
                    <w:tl2br w:val="nil"/>
                    <w:tr2bl w:val="nil"/>
                  </w:tcBorders>
                  <w:vAlign w:val="center"/>
                </w:tcPr>
                <w:p>
                  <w:pPr>
                    <w:jc w:val="center"/>
                    <w:rPr>
                      <w:rFonts w:ascii="Times New Roman" w:hAnsi="Times New Roman" w:cs="Times New Roman"/>
                    </w:rPr>
                  </w:pPr>
                  <w:r>
                    <w:rPr>
                      <w:rFonts w:ascii="Times New Roman" w:hAnsi="Times New Roman" w:cs="Times New Roman"/>
                    </w:rPr>
                    <w:t>0.39</w:t>
                  </w:r>
                </w:p>
              </w:tc>
              <w:tc>
                <w:tcPr>
                  <w:tcW w:w="738" w:type="dxa"/>
                  <w:vMerge w:val="restart"/>
                  <w:tcBorders>
                    <w:tl2br w:val="nil"/>
                    <w:tr2bl w:val="nil"/>
                  </w:tcBorders>
                  <w:vAlign w:val="center"/>
                </w:tcPr>
                <w:p>
                  <w:pPr>
                    <w:spacing w:line="300" w:lineRule="exact"/>
                    <w:jc w:val="center"/>
                    <w:rPr>
                      <w:rFonts w:ascii="Times New Roman" w:hAnsi="Times New Roman" w:cs="Times New Roman"/>
                    </w:rPr>
                  </w:pPr>
                  <w:r>
                    <w:rPr>
                      <w:rFonts w:ascii="Times New Roman" w:hAnsi="Times New Roman" w:cs="Times New Roman"/>
                    </w:rPr>
                    <w:t>2.0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193" w:type="dxa"/>
                  <w:vMerge w:val="continue"/>
                  <w:tcBorders>
                    <w:tl2br w:val="nil"/>
                    <w:tr2bl w:val="nil"/>
                  </w:tcBorders>
                  <w:vAlign w:val="center"/>
                </w:tcPr>
                <w:p>
                  <w:pPr>
                    <w:spacing w:line="300" w:lineRule="exact"/>
                    <w:jc w:val="center"/>
                    <w:rPr>
                      <w:rFonts w:ascii="Times New Roman" w:hAnsi="Times New Roman" w:cs="Times New Roman"/>
                    </w:rPr>
                  </w:pPr>
                </w:p>
              </w:tc>
              <w:tc>
                <w:tcPr>
                  <w:tcW w:w="762" w:type="dxa"/>
                  <w:vMerge w:val="continue"/>
                  <w:tcBorders>
                    <w:tl2br w:val="nil"/>
                    <w:tr2bl w:val="nil"/>
                  </w:tcBorders>
                  <w:vAlign w:val="center"/>
                </w:tcPr>
                <w:p>
                  <w:pPr>
                    <w:spacing w:line="300" w:lineRule="exact"/>
                    <w:jc w:val="center"/>
                    <w:rPr>
                      <w:rFonts w:ascii="Times New Roman" w:hAnsi="Times New Roman" w:cs="Times New Roman"/>
                    </w:rPr>
                  </w:pPr>
                </w:p>
              </w:tc>
              <w:tc>
                <w:tcPr>
                  <w:tcW w:w="1508" w:type="dxa"/>
                  <w:tcBorders>
                    <w:tl2br w:val="nil"/>
                    <w:tr2bl w:val="nil"/>
                  </w:tcBorders>
                  <w:vAlign w:val="center"/>
                </w:tcPr>
                <w:p>
                  <w:pPr>
                    <w:spacing w:line="320" w:lineRule="exact"/>
                    <w:jc w:val="center"/>
                    <w:rPr>
                      <w:rFonts w:ascii="Times New Roman" w:hAnsi="Times New Roman" w:cs="Times New Roman"/>
                    </w:rPr>
                  </w:pPr>
                  <w:r>
                    <w:rPr>
                      <w:rFonts w:ascii="Times New Roman" w:hAnsi="Times New Roman" w:cs="Times New Roman"/>
                    </w:rPr>
                    <w:t>项目地厂界东北侧2#</w:t>
                  </w:r>
                </w:p>
              </w:tc>
              <w:tc>
                <w:tcPr>
                  <w:tcW w:w="87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0.26</w:t>
                  </w:r>
                </w:p>
              </w:tc>
              <w:tc>
                <w:tcPr>
                  <w:tcW w:w="101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0.18</w:t>
                  </w:r>
                </w:p>
              </w:tc>
              <w:tc>
                <w:tcPr>
                  <w:tcW w:w="1034"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0.25</w:t>
                  </w:r>
                </w:p>
              </w:tc>
              <w:tc>
                <w:tcPr>
                  <w:tcW w:w="1013"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0.19</w:t>
                  </w:r>
                </w:p>
              </w:tc>
              <w:tc>
                <w:tcPr>
                  <w:tcW w:w="867" w:type="dxa"/>
                  <w:vMerge w:val="continue"/>
                  <w:tcBorders>
                    <w:tl2br w:val="nil"/>
                    <w:tr2bl w:val="nil"/>
                  </w:tcBorders>
                  <w:vAlign w:val="center"/>
                </w:tcPr>
                <w:p>
                  <w:pPr>
                    <w:spacing w:line="300" w:lineRule="exact"/>
                    <w:jc w:val="center"/>
                    <w:rPr>
                      <w:rFonts w:ascii="Times New Roman" w:hAnsi="Times New Roman" w:cs="Times New Roman"/>
                    </w:rPr>
                  </w:pPr>
                </w:p>
              </w:tc>
              <w:tc>
                <w:tcPr>
                  <w:tcW w:w="738" w:type="dxa"/>
                  <w:vMerge w:val="continue"/>
                  <w:tcBorders>
                    <w:tl2br w:val="nil"/>
                    <w:tr2bl w:val="nil"/>
                  </w:tcBorders>
                  <w:vAlign w:val="center"/>
                </w:tcPr>
                <w:p>
                  <w:pPr>
                    <w:spacing w:line="300" w:lineRule="exact"/>
                    <w:jc w:val="center"/>
                    <w:rPr>
                      <w:rFonts w:ascii="Times New Roman" w:hAnsi="Times New Roman" w:cs="Times New Roman"/>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193" w:type="dxa"/>
                  <w:vMerge w:val="continue"/>
                  <w:tcBorders>
                    <w:tl2br w:val="nil"/>
                    <w:tr2bl w:val="nil"/>
                  </w:tcBorders>
                  <w:vAlign w:val="center"/>
                </w:tcPr>
                <w:p>
                  <w:pPr>
                    <w:spacing w:line="300" w:lineRule="exact"/>
                    <w:jc w:val="center"/>
                    <w:rPr>
                      <w:rFonts w:ascii="Times New Roman" w:hAnsi="Times New Roman" w:cs="Times New Roman"/>
                    </w:rPr>
                  </w:pPr>
                </w:p>
              </w:tc>
              <w:tc>
                <w:tcPr>
                  <w:tcW w:w="762" w:type="dxa"/>
                  <w:vMerge w:val="continue"/>
                  <w:tcBorders>
                    <w:tl2br w:val="nil"/>
                    <w:tr2bl w:val="nil"/>
                  </w:tcBorders>
                  <w:vAlign w:val="center"/>
                </w:tcPr>
                <w:p>
                  <w:pPr>
                    <w:spacing w:line="300" w:lineRule="exact"/>
                    <w:jc w:val="center"/>
                    <w:rPr>
                      <w:rFonts w:ascii="Times New Roman" w:hAnsi="Times New Roman" w:cs="Times New Roman"/>
                    </w:rPr>
                  </w:pPr>
                </w:p>
              </w:tc>
              <w:tc>
                <w:tcPr>
                  <w:tcW w:w="1508" w:type="dxa"/>
                  <w:tcBorders>
                    <w:tl2br w:val="nil"/>
                    <w:tr2bl w:val="nil"/>
                  </w:tcBorders>
                  <w:vAlign w:val="center"/>
                </w:tcPr>
                <w:p>
                  <w:pPr>
                    <w:spacing w:line="320" w:lineRule="exact"/>
                    <w:jc w:val="center"/>
                    <w:rPr>
                      <w:rFonts w:ascii="Times New Roman" w:hAnsi="Times New Roman" w:cs="Times New Roman"/>
                    </w:rPr>
                  </w:pPr>
                  <w:r>
                    <w:rPr>
                      <w:rFonts w:ascii="Times New Roman" w:hAnsi="Times New Roman" w:cs="Times New Roman"/>
                    </w:rPr>
                    <w:t>项目地厂界东南侧3#</w:t>
                  </w:r>
                </w:p>
              </w:tc>
              <w:tc>
                <w:tcPr>
                  <w:tcW w:w="87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0.28</w:t>
                  </w:r>
                </w:p>
              </w:tc>
              <w:tc>
                <w:tcPr>
                  <w:tcW w:w="101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0.20</w:t>
                  </w:r>
                </w:p>
              </w:tc>
              <w:tc>
                <w:tcPr>
                  <w:tcW w:w="1034"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0.20</w:t>
                  </w:r>
                </w:p>
              </w:tc>
              <w:tc>
                <w:tcPr>
                  <w:tcW w:w="1013"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0.36</w:t>
                  </w:r>
                </w:p>
              </w:tc>
              <w:tc>
                <w:tcPr>
                  <w:tcW w:w="867" w:type="dxa"/>
                  <w:vMerge w:val="continue"/>
                  <w:tcBorders>
                    <w:tl2br w:val="nil"/>
                    <w:tr2bl w:val="nil"/>
                  </w:tcBorders>
                  <w:vAlign w:val="center"/>
                </w:tcPr>
                <w:p>
                  <w:pPr>
                    <w:spacing w:line="300" w:lineRule="exact"/>
                    <w:jc w:val="center"/>
                    <w:rPr>
                      <w:rFonts w:ascii="Times New Roman" w:hAnsi="Times New Roman" w:cs="Times New Roman"/>
                    </w:rPr>
                  </w:pPr>
                </w:p>
              </w:tc>
              <w:tc>
                <w:tcPr>
                  <w:tcW w:w="738" w:type="dxa"/>
                  <w:vMerge w:val="continue"/>
                  <w:tcBorders>
                    <w:tl2br w:val="nil"/>
                    <w:tr2bl w:val="nil"/>
                  </w:tcBorders>
                  <w:vAlign w:val="center"/>
                </w:tcPr>
                <w:p>
                  <w:pPr>
                    <w:spacing w:line="300" w:lineRule="exact"/>
                    <w:jc w:val="center"/>
                    <w:rPr>
                      <w:rFonts w:ascii="Times New Roman" w:hAnsi="Times New Roman" w:cs="Times New Roman"/>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193" w:type="dxa"/>
                  <w:vMerge w:val="continue"/>
                  <w:tcBorders>
                    <w:tl2br w:val="nil"/>
                    <w:tr2bl w:val="nil"/>
                  </w:tcBorders>
                  <w:vAlign w:val="center"/>
                </w:tcPr>
                <w:p>
                  <w:pPr>
                    <w:spacing w:line="300" w:lineRule="exact"/>
                    <w:jc w:val="center"/>
                    <w:rPr>
                      <w:rFonts w:ascii="Times New Roman" w:hAnsi="Times New Roman" w:cs="Times New Roman"/>
                    </w:rPr>
                  </w:pPr>
                </w:p>
              </w:tc>
              <w:tc>
                <w:tcPr>
                  <w:tcW w:w="762" w:type="dxa"/>
                  <w:vMerge w:val="continue"/>
                  <w:tcBorders>
                    <w:tl2br w:val="nil"/>
                    <w:tr2bl w:val="nil"/>
                  </w:tcBorders>
                  <w:vAlign w:val="center"/>
                </w:tcPr>
                <w:p>
                  <w:pPr>
                    <w:spacing w:line="300" w:lineRule="exact"/>
                    <w:jc w:val="center"/>
                    <w:rPr>
                      <w:rFonts w:ascii="Times New Roman" w:hAnsi="Times New Roman" w:cs="Times New Roman"/>
                    </w:rPr>
                  </w:pPr>
                </w:p>
              </w:tc>
              <w:tc>
                <w:tcPr>
                  <w:tcW w:w="1508" w:type="dxa"/>
                  <w:tcBorders>
                    <w:tl2br w:val="nil"/>
                    <w:tr2bl w:val="nil"/>
                  </w:tcBorders>
                  <w:vAlign w:val="center"/>
                </w:tcPr>
                <w:p>
                  <w:pPr>
                    <w:spacing w:line="300" w:lineRule="exact"/>
                    <w:jc w:val="center"/>
                    <w:rPr>
                      <w:rFonts w:ascii="Times New Roman" w:hAnsi="Times New Roman" w:cs="Times New Roman"/>
                    </w:rPr>
                  </w:pPr>
                  <w:r>
                    <w:rPr>
                      <w:rFonts w:ascii="Times New Roman" w:hAnsi="Times New Roman" w:cs="Times New Roman"/>
                    </w:rPr>
                    <w:t>项目地厂界西南侧4#</w:t>
                  </w:r>
                </w:p>
              </w:tc>
              <w:tc>
                <w:tcPr>
                  <w:tcW w:w="87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0.32</w:t>
                  </w:r>
                </w:p>
              </w:tc>
              <w:tc>
                <w:tcPr>
                  <w:tcW w:w="101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0.34</w:t>
                  </w:r>
                </w:p>
              </w:tc>
              <w:tc>
                <w:tcPr>
                  <w:tcW w:w="1034"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0.30</w:t>
                  </w:r>
                </w:p>
              </w:tc>
              <w:tc>
                <w:tcPr>
                  <w:tcW w:w="1013"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0.39</w:t>
                  </w:r>
                </w:p>
              </w:tc>
              <w:tc>
                <w:tcPr>
                  <w:tcW w:w="867" w:type="dxa"/>
                  <w:vMerge w:val="continue"/>
                  <w:tcBorders>
                    <w:tl2br w:val="nil"/>
                    <w:tr2bl w:val="nil"/>
                  </w:tcBorders>
                  <w:vAlign w:val="center"/>
                </w:tcPr>
                <w:p>
                  <w:pPr>
                    <w:spacing w:line="300" w:lineRule="exact"/>
                    <w:jc w:val="center"/>
                    <w:rPr>
                      <w:rFonts w:ascii="Times New Roman" w:hAnsi="Times New Roman" w:cs="Times New Roman"/>
                    </w:rPr>
                  </w:pPr>
                </w:p>
              </w:tc>
              <w:tc>
                <w:tcPr>
                  <w:tcW w:w="738" w:type="dxa"/>
                  <w:vMerge w:val="continue"/>
                  <w:tcBorders>
                    <w:tl2br w:val="nil"/>
                    <w:tr2bl w:val="nil"/>
                  </w:tcBorders>
                  <w:vAlign w:val="center"/>
                </w:tcPr>
                <w:p>
                  <w:pPr>
                    <w:spacing w:line="300" w:lineRule="exact"/>
                    <w:jc w:val="center"/>
                    <w:rPr>
                      <w:rFonts w:ascii="Times New Roman" w:hAnsi="Times New Roman" w:cs="Times New Roman"/>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3" w:type="dxa"/>
                  <w:vMerge w:val="restart"/>
                  <w:tcBorders>
                    <w:tl2br w:val="nil"/>
                    <w:tr2bl w:val="nil"/>
                  </w:tcBorders>
                  <w:vAlign w:val="center"/>
                </w:tcPr>
                <w:p>
                  <w:pPr>
                    <w:spacing w:line="300" w:lineRule="exact"/>
                    <w:jc w:val="center"/>
                    <w:rPr>
                      <w:rFonts w:ascii="Times New Roman" w:hAnsi="Times New Roman" w:cs="Times New Roman"/>
                    </w:rPr>
                  </w:pPr>
                  <w:r>
                    <w:rPr>
                      <w:rFonts w:ascii="Times New Roman" w:hAnsi="Times New Roman" w:cs="Times New Roman"/>
                    </w:rPr>
                    <w:t>2020.01.09</w:t>
                  </w:r>
                </w:p>
              </w:tc>
              <w:tc>
                <w:tcPr>
                  <w:tcW w:w="762" w:type="dxa"/>
                  <w:vMerge w:val="continue"/>
                  <w:tcBorders>
                    <w:tl2br w:val="nil"/>
                    <w:tr2bl w:val="nil"/>
                  </w:tcBorders>
                  <w:vAlign w:val="center"/>
                </w:tcPr>
                <w:p>
                  <w:pPr>
                    <w:spacing w:line="300" w:lineRule="exact"/>
                    <w:jc w:val="center"/>
                    <w:rPr>
                      <w:rFonts w:ascii="Times New Roman" w:hAnsi="Times New Roman" w:cs="Times New Roman"/>
                    </w:rPr>
                  </w:pPr>
                </w:p>
              </w:tc>
              <w:tc>
                <w:tcPr>
                  <w:tcW w:w="1508" w:type="dxa"/>
                  <w:tcBorders>
                    <w:tl2br w:val="nil"/>
                    <w:tr2bl w:val="nil"/>
                  </w:tcBorders>
                  <w:vAlign w:val="center"/>
                </w:tcPr>
                <w:p>
                  <w:pPr>
                    <w:spacing w:line="320" w:lineRule="exact"/>
                    <w:jc w:val="center"/>
                    <w:rPr>
                      <w:rFonts w:ascii="Times New Roman" w:hAnsi="Times New Roman" w:cs="Times New Roman"/>
                    </w:rPr>
                  </w:pPr>
                  <w:r>
                    <w:rPr>
                      <w:rFonts w:ascii="Times New Roman" w:hAnsi="Times New Roman" w:cs="Times New Roman"/>
                    </w:rPr>
                    <w:t>项目地东侧1#点</w:t>
                  </w:r>
                </w:p>
              </w:tc>
              <w:tc>
                <w:tcPr>
                  <w:tcW w:w="87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0.15</w:t>
                  </w:r>
                </w:p>
              </w:tc>
              <w:tc>
                <w:tcPr>
                  <w:tcW w:w="101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0.12</w:t>
                  </w:r>
                </w:p>
              </w:tc>
              <w:tc>
                <w:tcPr>
                  <w:tcW w:w="1034"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0.17</w:t>
                  </w:r>
                </w:p>
              </w:tc>
              <w:tc>
                <w:tcPr>
                  <w:tcW w:w="1013"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0.11</w:t>
                  </w:r>
                </w:p>
              </w:tc>
              <w:tc>
                <w:tcPr>
                  <w:tcW w:w="867" w:type="dxa"/>
                  <w:vMerge w:val="restart"/>
                  <w:tcBorders>
                    <w:tl2br w:val="nil"/>
                    <w:tr2bl w:val="nil"/>
                  </w:tcBorders>
                  <w:vAlign w:val="center"/>
                </w:tcPr>
                <w:p>
                  <w:pPr>
                    <w:spacing w:line="300" w:lineRule="exact"/>
                    <w:jc w:val="center"/>
                    <w:rPr>
                      <w:rFonts w:ascii="Times New Roman" w:hAnsi="Times New Roman" w:cs="Times New Roman"/>
                    </w:rPr>
                  </w:pPr>
                  <w:r>
                    <w:rPr>
                      <w:rFonts w:ascii="Times New Roman" w:hAnsi="Times New Roman" w:cs="Times New Roman"/>
                    </w:rPr>
                    <w:t>0.38</w:t>
                  </w:r>
                </w:p>
              </w:tc>
              <w:tc>
                <w:tcPr>
                  <w:tcW w:w="738" w:type="dxa"/>
                  <w:vMerge w:val="continue"/>
                  <w:tcBorders>
                    <w:tl2br w:val="nil"/>
                    <w:tr2bl w:val="nil"/>
                  </w:tcBorders>
                  <w:vAlign w:val="center"/>
                </w:tcPr>
                <w:p>
                  <w:pPr>
                    <w:spacing w:line="300" w:lineRule="exact"/>
                    <w:jc w:val="center"/>
                    <w:rPr>
                      <w:rFonts w:ascii="Times New Roman" w:hAnsi="Times New Roman" w:cs="Times New Roman"/>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193" w:type="dxa"/>
                  <w:vMerge w:val="continue"/>
                  <w:tcBorders>
                    <w:tl2br w:val="nil"/>
                    <w:tr2bl w:val="nil"/>
                  </w:tcBorders>
                  <w:vAlign w:val="center"/>
                </w:tcPr>
                <w:p>
                  <w:pPr>
                    <w:spacing w:line="300" w:lineRule="exact"/>
                    <w:jc w:val="center"/>
                    <w:rPr>
                      <w:rFonts w:ascii="Times New Roman" w:hAnsi="Times New Roman" w:cs="Times New Roman"/>
                    </w:rPr>
                  </w:pPr>
                </w:p>
              </w:tc>
              <w:tc>
                <w:tcPr>
                  <w:tcW w:w="762" w:type="dxa"/>
                  <w:vMerge w:val="continue"/>
                  <w:tcBorders>
                    <w:tl2br w:val="nil"/>
                    <w:tr2bl w:val="nil"/>
                  </w:tcBorders>
                  <w:vAlign w:val="center"/>
                </w:tcPr>
                <w:p>
                  <w:pPr>
                    <w:spacing w:line="300" w:lineRule="exact"/>
                    <w:jc w:val="center"/>
                    <w:rPr>
                      <w:rFonts w:ascii="Times New Roman" w:hAnsi="Times New Roman" w:cs="Times New Roman"/>
                    </w:rPr>
                  </w:pPr>
                </w:p>
              </w:tc>
              <w:tc>
                <w:tcPr>
                  <w:tcW w:w="1508" w:type="dxa"/>
                  <w:tcBorders>
                    <w:tl2br w:val="nil"/>
                    <w:tr2bl w:val="nil"/>
                  </w:tcBorders>
                  <w:vAlign w:val="center"/>
                </w:tcPr>
                <w:p>
                  <w:pPr>
                    <w:spacing w:line="320" w:lineRule="exact"/>
                    <w:jc w:val="center"/>
                    <w:rPr>
                      <w:rFonts w:ascii="Times New Roman" w:hAnsi="Times New Roman" w:cs="Times New Roman"/>
                    </w:rPr>
                  </w:pPr>
                  <w:r>
                    <w:rPr>
                      <w:rFonts w:ascii="Times New Roman" w:hAnsi="Times New Roman" w:cs="Times New Roman"/>
                    </w:rPr>
                    <w:t>项目地西南侧2#点</w:t>
                  </w:r>
                </w:p>
              </w:tc>
              <w:tc>
                <w:tcPr>
                  <w:tcW w:w="87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0.15</w:t>
                  </w:r>
                </w:p>
              </w:tc>
              <w:tc>
                <w:tcPr>
                  <w:tcW w:w="101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0.15</w:t>
                  </w:r>
                </w:p>
              </w:tc>
              <w:tc>
                <w:tcPr>
                  <w:tcW w:w="1034"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0.12</w:t>
                  </w:r>
                </w:p>
              </w:tc>
              <w:tc>
                <w:tcPr>
                  <w:tcW w:w="1013"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0.17</w:t>
                  </w:r>
                </w:p>
              </w:tc>
              <w:tc>
                <w:tcPr>
                  <w:tcW w:w="867" w:type="dxa"/>
                  <w:vMerge w:val="continue"/>
                  <w:tcBorders>
                    <w:tl2br w:val="nil"/>
                    <w:tr2bl w:val="nil"/>
                  </w:tcBorders>
                  <w:vAlign w:val="center"/>
                </w:tcPr>
                <w:p>
                  <w:pPr>
                    <w:spacing w:line="300" w:lineRule="exact"/>
                    <w:jc w:val="center"/>
                    <w:rPr>
                      <w:rFonts w:ascii="Times New Roman" w:hAnsi="Times New Roman" w:cs="Times New Roman"/>
                    </w:rPr>
                  </w:pPr>
                </w:p>
              </w:tc>
              <w:tc>
                <w:tcPr>
                  <w:tcW w:w="738" w:type="dxa"/>
                  <w:vMerge w:val="continue"/>
                  <w:tcBorders>
                    <w:tl2br w:val="nil"/>
                    <w:tr2bl w:val="nil"/>
                  </w:tcBorders>
                  <w:vAlign w:val="center"/>
                </w:tcPr>
                <w:p>
                  <w:pPr>
                    <w:spacing w:line="300" w:lineRule="exact"/>
                    <w:jc w:val="center"/>
                    <w:rPr>
                      <w:rFonts w:ascii="Times New Roman" w:hAnsi="Times New Roman" w:cs="Times New Roman"/>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193" w:type="dxa"/>
                  <w:vMerge w:val="continue"/>
                  <w:tcBorders>
                    <w:tl2br w:val="nil"/>
                    <w:tr2bl w:val="nil"/>
                  </w:tcBorders>
                  <w:vAlign w:val="center"/>
                </w:tcPr>
                <w:p>
                  <w:pPr>
                    <w:spacing w:line="300" w:lineRule="exact"/>
                    <w:jc w:val="center"/>
                    <w:rPr>
                      <w:rFonts w:ascii="Times New Roman" w:hAnsi="Times New Roman" w:cs="Times New Roman"/>
                    </w:rPr>
                  </w:pPr>
                </w:p>
              </w:tc>
              <w:tc>
                <w:tcPr>
                  <w:tcW w:w="762" w:type="dxa"/>
                  <w:vMerge w:val="continue"/>
                  <w:tcBorders>
                    <w:tl2br w:val="nil"/>
                    <w:tr2bl w:val="nil"/>
                  </w:tcBorders>
                  <w:vAlign w:val="center"/>
                </w:tcPr>
                <w:p>
                  <w:pPr>
                    <w:spacing w:line="300" w:lineRule="exact"/>
                    <w:jc w:val="center"/>
                    <w:rPr>
                      <w:rFonts w:ascii="Times New Roman" w:hAnsi="Times New Roman" w:cs="Times New Roman"/>
                    </w:rPr>
                  </w:pPr>
                </w:p>
              </w:tc>
              <w:tc>
                <w:tcPr>
                  <w:tcW w:w="1508" w:type="dxa"/>
                  <w:tcBorders>
                    <w:tl2br w:val="nil"/>
                    <w:tr2bl w:val="nil"/>
                  </w:tcBorders>
                  <w:vAlign w:val="center"/>
                </w:tcPr>
                <w:p>
                  <w:pPr>
                    <w:spacing w:line="320" w:lineRule="exact"/>
                    <w:jc w:val="center"/>
                    <w:rPr>
                      <w:rFonts w:ascii="Times New Roman" w:hAnsi="Times New Roman" w:cs="Times New Roman"/>
                    </w:rPr>
                  </w:pPr>
                  <w:r>
                    <w:rPr>
                      <w:rFonts w:ascii="Times New Roman" w:hAnsi="Times New Roman" w:cs="Times New Roman"/>
                    </w:rPr>
                    <w:t>项目地西侧3#点</w:t>
                  </w:r>
                </w:p>
              </w:tc>
              <w:tc>
                <w:tcPr>
                  <w:tcW w:w="87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0.13</w:t>
                  </w:r>
                </w:p>
              </w:tc>
              <w:tc>
                <w:tcPr>
                  <w:tcW w:w="101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0.20</w:t>
                  </w:r>
                </w:p>
              </w:tc>
              <w:tc>
                <w:tcPr>
                  <w:tcW w:w="1034"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0.12</w:t>
                  </w:r>
                </w:p>
              </w:tc>
              <w:tc>
                <w:tcPr>
                  <w:tcW w:w="1013"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0.14</w:t>
                  </w:r>
                </w:p>
              </w:tc>
              <w:tc>
                <w:tcPr>
                  <w:tcW w:w="867" w:type="dxa"/>
                  <w:vMerge w:val="continue"/>
                  <w:tcBorders>
                    <w:tl2br w:val="nil"/>
                    <w:tr2bl w:val="nil"/>
                  </w:tcBorders>
                  <w:vAlign w:val="center"/>
                </w:tcPr>
                <w:p>
                  <w:pPr>
                    <w:spacing w:line="300" w:lineRule="exact"/>
                    <w:jc w:val="center"/>
                    <w:rPr>
                      <w:rFonts w:ascii="Times New Roman" w:hAnsi="Times New Roman" w:cs="Times New Roman"/>
                    </w:rPr>
                  </w:pPr>
                </w:p>
              </w:tc>
              <w:tc>
                <w:tcPr>
                  <w:tcW w:w="738" w:type="dxa"/>
                  <w:vMerge w:val="continue"/>
                  <w:tcBorders>
                    <w:tl2br w:val="nil"/>
                    <w:tr2bl w:val="nil"/>
                  </w:tcBorders>
                  <w:vAlign w:val="center"/>
                </w:tcPr>
                <w:p>
                  <w:pPr>
                    <w:spacing w:line="300" w:lineRule="exact"/>
                    <w:jc w:val="center"/>
                    <w:rPr>
                      <w:rFonts w:ascii="Times New Roman" w:hAnsi="Times New Roman" w:cs="Times New Roman"/>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193" w:type="dxa"/>
                  <w:vMerge w:val="continue"/>
                  <w:tcBorders>
                    <w:tl2br w:val="nil"/>
                    <w:tr2bl w:val="nil"/>
                  </w:tcBorders>
                  <w:vAlign w:val="center"/>
                </w:tcPr>
                <w:p>
                  <w:pPr>
                    <w:spacing w:line="300" w:lineRule="exact"/>
                    <w:jc w:val="center"/>
                    <w:rPr>
                      <w:rFonts w:ascii="Times New Roman" w:hAnsi="Times New Roman" w:cs="Times New Roman"/>
                    </w:rPr>
                  </w:pPr>
                </w:p>
              </w:tc>
              <w:tc>
                <w:tcPr>
                  <w:tcW w:w="762" w:type="dxa"/>
                  <w:vMerge w:val="continue"/>
                  <w:tcBorders>
                    <w:tl2br w:val="nil"/>
                    <w:tr2bl w:val="nil"/>
                  </w:tcBorders>
                  <w:vAlign w:val="center"/>
                </w:tcPr>
                <w:p>
                  <w:pPr>
                    <w:spacing w:line="300" w:lineRule="exact"/>
                    <w:jc w:val="center"/>
                    <w:rPr>
                      <w:rFonts w:ascii="Times New Roman" w:hAnsi="Times New Roman" w:cs="Times New Roman"/>
                    </w:rPr>
                  </w:pPr>
                </w:p>
              </w:tc>
              <w:tc>
                <w:tcPr>
                  <w:tcW w:w="1508" w:type="dxa"/>
                  <w:tcBorders>
                    <w:tl2br w:val="nil"/>
                    <w:tr2bl w:val="nil"/>
                  </w:tcBorders>
                  <w:vAlign w:val="center"/>
                </w:tcPr>
                <w:p>
                  <w:pPr>
                    <w:spacing w:line="300" w:lineRule="exact"/>
                    <w:jc w:val="center"/>
                    <w:rPr>
                      <w:rFonts w:ascii="Times New Roman" w:hAnsi="Times New Roman" w:cs="Times New Roman"/>
                    </w:rPr>
                  </w:pPr>
                  <w:r>
                    <w:rPr>
                      <w:rFonts w:ascii="Times New Roman" w:hAnsi="Times New Roman" w:cs="Times New Roman"/>
                    </w:rPr>
                    <w:t>项目地西北侧4#点</w:t>
                  </w:r>
                </w:p>
              </w:tc>
              <w:tc>
                <w:tcPr>
                  <w:tcW w:w="87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0.16</w:t>
                  </w:r>
                </w:p>
              </w:tc>
              <w:tc>
                <w:tcPr>
                  <w:tcW w:w="101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0.19</w:t>
                  </w:r>
                </w:p>
              </w:tc>
              <w:tc>
                <w:tcPr>
                  <w:tcW w:w="1034"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0.38</w:t>
                  </w:r>
                </w:p>
              </w:tc>
              <w:tc>
                <w:tcPr>
                  <w:tcW w:w="1013"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0.20</w:t>
                  </w:r>
                </w:p>
              </w:tc>
              <w:tc>
                <w:tcPr>
                  <w:tcW w:w="867" w:type="dxa"/>
                  <w:vMerge w:val="continue"/>
                  <w:tcBorders>
                    <w:tl2br w:val="nil"/>
                    <w:tr2bl w:val="nil"/>
                  </w:tcBorders>
                  <w:vAlign w:val="center"/>
                </w:tcPr>
                <w:p>
                  <w:pPr>
                    <w:spacing w:line="300" w:lineRule="exact"/>
                    <w:jc w:val="center"/>
                    <w:rPr>
                      <w:rFonts w:ascii="Times New Roman" w:hAnsi="Times New Roman" w:cs="Times New Roman"/>
                    </w:rPr>
                  </w:pPr>
                </w:p>
              </w:tc>
              <w:tc>
                <w:tcPr>
                  <w:tcW w:w="738" w:type="dxa"/>
                  <w:vMerge w:val="continue"/>
                  <w:tcBorders>
                    <w:tl2br w:val="nil"/>
                    <w:tr2bl w:val="nil"/>
                  </w:tcBorders>
                  <w:vAlign w:val="center"/>
                </w:tcPr>
                <w:p>
                  <w:pPr>
                    <w:spacing w:line="300" w:lineRule="exact"/>
                    <w:jc w:val="center"/>
                    <w:rPr>
                      <w:rFonts w:ascii="Times New Roman" w:hAnsi="Times New Roman" w:cs="Times New Roman"/>
                    </w:rPr>
                  </w:pPr>
                </w:p>
              </w:tc>
            </w:tr>
          </w:tbl>
          <w:p>
            <w:pPr>
              <w:rPr>
                <w:rFonts w:ascii="Times New Roman" w:hAnsi="Times New Roman" w:cs="Times New Roman"/>
                <w:b/>
                <w:bCs/>
                <w:sz w:val="24"/>
                <w:szCs w:val="24"/>
              </w:rPr>
            </w:pPr>
          </w:p>
          <w:p>
            <w:pPr>
              <w:pStyle w:val="2"/>
              <w:rPr>
                <w:rFonts w:ascii="Times New Roman" w:hAnsi="Times New Roman" w:cs="Times New Roman"/>
              </w:rPr>
            </w:pPr>
          </w:p>
          <w:p>
            <w:pPr>
              <w:rPr>
                <w:rFonts w:ascii="Times New Roman" w:hAnsi="Times New Roman" w:cs="Times New Roman"/>
                <w:b/>
                <w:bCs/>
                <w:sz w:val="24"/>
                <w:szCs w:val="24"/>
              </w:rPr>
            </w:pPr>
            <w:r>
              <w:rPr>
                <w:rFonts w:ascii="Times New Roman" w:hAnsi="Times New Roman" w:cs="Times New Roman"/>
                <w:b/>
                <w:bCs/>
                <w:sz w:val="24"/>
                <w:szCs w:val="24"/>
              </w:rPr>
              <w:t>3.2监测结论</w:t>
            </w:r>
          </w:p>
          <w:p>
            <w:pPr>
              <w:ind w:firstLine="480" w:firstLineChars="200"/>
              <w:jc w:val="left"/>
              <w:rPr>
                <w:rFonts w:ascii="Times New Roman" w:hAnsi="Times New Roman" w:cs="Times New Roman"/>
                <w:sz w:val="24"/>
                <w:szCs w:val="24"/>
                <w:lang w:val="zh-CN"/>
              </w:rPr>
            </w:pPr>
            <w:r>
              <w:rPr>
                <w:rFonts w:ascii="Times New Roman" w:hAnsi="Times New Roman" w:cs="Times New Roman"/>
                <w:sz w:val="24"/>
                <w:szCs w:val="24"/>
              </w:rPr>
              <w:t>从表7-3可以看出：验收监测期间，挥发性有机物无组织排放浓度满足《四川省固定污染源大气挥发性有机物排放标准》（DB51/2377-2017）中表5中其他行业标准限值要求</w:t>
            </w:r>
            <w:r>
              <w:rPr>
                <w:rFonts w:ascii="Times New Roman" w:hAnsi="Times New Roman" w:cs="Times New Roman"/>
                <w:sz w:val="24"/>
                <w:szCs w:val="24"/>
                <w:lang w:val="zh-CN"/>
              </w:rPr>
              <w:t>。</w:t>
            </w:r>
          </w:p>
          <w:p>
            <w:pPr>
              <w:rPr>
                <w:rFonts w:ascii="Times New Roman" w:hAnsi="Times New Roman" w:cs="Times New Roman"/>
                <w:b/>
                <w:bCs/>
                <w:sz w:val="24"/>
                <w:szCs w:val="24"/>
              </w:rPr>
            </w:pPr>
            <w:r>
              <w:rPr>
                <w:rFonts w:ascii="Times New Roman" w:hAnsi="Times New Roman" w:cs="Times New Roman"/>
                <w:b/>
                <w:bCs/>
                <w:sz w:val="24"/>
                <w:szCs w:val="24"/>
              </w:rPr>
              <w:t>4.废水</w:t>
            </w:r>
          </w:p>
          <w:p>
            <w:pPr>
              <w:rPr>
                <w:rFonts w:ascii="Times New Roman" w:hAnsi="Times New Roman" w:cs="Times New Roman"/>
                <w:b/>
                <w:bCs/>
                <w:sz w:val="24"/>
              </w:rPr>
            </w:pPr>
            <w:r>
              <w:rPr>
                <w:rFonts w:ascii="Times New Roman" w:hAnsi="Times New Roman" w:cs="Times New Roman"/>
                <w:b/>
                <w:bCs/>
                <w:sz w:val="24"/>
                <w:szCs w:val="24"/>
              </w:rPr>
              <w:t>4.1检测结果</w:t>
            </w:r>
          </w:p>
          <w:p>
            <w:pPr>
              <w:spacing w:before="156" w:beforeLines="50" w:line="400" w:lineRule="exact"/>
              <w:jc w:val="center"/>
              <w:rPr>
                <w:rFonts w:ascii="Times New Roman" w:hAnsi="Times New Roman" w:cs="Times New Roman"/>
                <w:sz w:val="24"/>
              </w:rPr>
            </w:pPr>
            <w:r>
              <w:rPr>
                <w:rFonts w:ascii="Times New Roman" w:hAnsi="Times New Roman" w:cs="Times New Roman"/>
                <w:b/>
                <w:bCs/>
                <w:sz w:val="24"/>
              </w:rPr>
              <w:t>表7-4  废水监测结果</w:t>
            </w:r>
            <w:r>
              <w:rPr>
                <w:rFonts w:ascii="Times New Roman" w:hAnsi="Times New Roman" w:cs="Times New Roman"/>
                <w:sz w:val="24"/>
              </w:rPr>
              <w:t>单位：mg/L</w:t>
            </w:r>
          </w:p>
          <w:tbl>
            <w:tblPr>
              <w:tblStyle w:val="17"/>
              <w:tblpPr w:leftFromText="180" w:rightFromText="180" w:vertAnchor="text" w:horzAnchor="page" w:tblpX="427" w:tblpY="387"/>
              <w:tblOverlap w:val="never"/>
              <w:tblW w:w="9000" w:type="dxa"/>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359"/>
              <w:gridCol w:w="1200"/>
              <w:gridCol w:w="1107"/>
              <w:gridCol w:w="1068"/>
              <w:gridCol w:w="1079"/>
              <w:gridCol w:w="1320"/>
              <w:gridCol w:w="1097"/>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0" w:type="dxa"/>
                  <w:vMerge w:val="restart"/>
                  <w:tcBorders>
                    <w:tl2br w:val="nil"/>
                    <w:tr2bl w:val="nil"/>
                  </w:tcBorders>
                  <w:vAlign w:val="center"/>
                </w:tcPr>
                <w:p>
                  <w:pPr>
                    <w:spacing w:line="240" w:lineRule="auto"/>
                    <w:jc w:val="center"/>
                    <w:rPr>
                      <w:rFonts w:ascii="Times New Roman" w:hAnsi="Times New Roman" w:cs="Times New Roman"/>
                      <w:szCs w:val="21"/>
                    </w:rPr>
                  </w:pPr>
                  <w:r>
                    <w:rPr>
                      <w:rFonts w:ascii="Times New Roman" w:hAnsi="Times New Roman" w:cs="Times New Roman"/>
                      <w:szCs w:val="21"/>
                    </w:rPr>
                    <w:t>检测日期</w:t>
                  </w:r>
                </w:p>
              </w:tc>
              <w:tc>
                <w:tcPr>
                  <w:tcW w:w="1359" w:type="dxa"/>
                  <w:vMerge w:val="restart"/>
                  <w:tcBorders>
                    <w:tl2br w:val="nil"/>
                    <w:tr2bl w:val="nil"/>
                  </w:tcBorders>
                  <w:vAlign w:val="center"/>
                </w:tcPr>
                <w:p>
                  <w:pPr>
                    <w:spacing w:line="240" w:lineRule="auto"/>
                    <w:jc w:val="center"/>
                    <w:rPr>
                      <w:rFonts w:ascii="Times New Roman" w:hAnsi="Times New Roman" w:cs="Times New Roman"/>
                      <w:szCs w:val="21"/>
                    </w:rPr>
                  </w:pPr>
                  <w:r>
                    <w:rPr>
                      <w:rFonts w:ascii="Times New Roman" w:hAnsi="Times New Roman" w:cs="Times New Roman"/>
                      <w:szCs w:val="21"/>
                    </w:rPr>
                    <w:t>检测项目</w:t>
                  </w:r>
                </w:p>
              </w:tc>
              <w:tc>
                <w:tcPr>
                  <w:tcW w:w="6871" w:type="dxa"/>
                  <w:gridSpan w:val="6"/>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1#项目废水总排口</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70" w:type="dxa"/>
                  <w:vMerge w:val="continue"/>
                  <w:tcBorders>
                    <w:tl2br w:val="nil"/>
                    <w:tr2bl w:val="nil"/>
                  </w:tcBorders>
                  <w:vAlign w:val="center"/>
                </w:tcPr>
                <w:p>
                  <w:pPr>
                    <w:spacing w:line="240" w:lineRule="auto"/>
                    <w:jc w:val="center"/>
                    <w:rPr>
                      <w:rFonts w:ascii="Times New Roman" w:hAnsi="Times New Roman" w:cs="Times New Roman"/>
                      <w:szCs w:val="21"/>
                    </w:rPr>
                  </w:pPr>
                </w:p>
              </w:tc>
              <w:tc>
                <w:tcPr>
                  <w:tcW w:w="1359" w:type="dxa"/>
                  <w:vMerge w:val="continue"/>
                  <w:tcBorders>
                    <w:tl2br w:val="nil"/>
                    <w:tr2bl w:val="nil"/>
                  </w:tcBorders>
                  <w:vAlign w:val="center"/>
                </w:tcPr>
                <w:p>
                  <w:pPr>
                    <w:spacing w:line="240" w:lineRule="auto"/>
                    <w:jc w:val="center"/>
                    <w:rPr>
                      <w:rFonts w:ascii="Times New Roman" w:hAnsi="Times New Roman" w:cs="Times New Roman"/>
                      <w:szCs w:val="21"/>
                    </w:rPr>
                  </w:pPr>
                </w:p>
              </w:tc>
              <w:tc>
                <w:tcPr>
                  <w:tcW w:w="1200" w:type="dxa"/>
                  <w:tcBorders>
                    <w:tl2br w:val="nil"/>
                    <w:tr2bl w:val="nil"/>
                  </w:tcBorders>
                  <w:vAlign w:val="center"/>
                </w:tcPr>
                <w:p>
                  <w:pPr>
                    <w:spacing w:line="240" w:lineRule="auto"/>
                    <w:jc w:val="center"/>
                    <w:rPr>
                      <w:rFonts w:ascii="Times New Roman" w:hAnsi="Times New Roman" w:cs="Times New Roman"/>
                      <w:szCs w:val="21"/>
                    </w:rPr>
                  </w:pPr>
                  <w:r>
                    <w:rPr>
                      <w:rFonts w:ascii="Times New Roman" w:hAnsi="Times New Roman" w:cs="Times New Roman"/>
                      <w:szCs w:val="21"/>
                    </w:rPr>
                    <w:t>第一次</w:t>
                  </w:r>
                </w:p>
              </w:tc>
              <w:tc>
                <w:tcPr>
                  <w:tcW w:w="1107"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第二次</w:t>
                  </w:r>
                </w:p>
              </w:tc>
              <w:tc>
                <w:tcPr>
                  <w:tcW w:w="1068"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第三次</w:t>
                  </w:r>
                </w:p>
              </w:tc>
              <w:tc>
                <w:tcPr>
                  <w:tcW w:w="1079" w:type="dxa"/>
                  <w:tcBorders>
                    <w:tl2br w:val="nil"/>
                    <w:tr2bl w:val="nil"/>
                  </w:tcBorders>
                  <w:vAlign w:val="center"/>
                </w:tcPr>
                <w:p>
                  <w:pPr>
                    <w:spacing w:line="240" w:lineRule="auto"/>
                    <w:jc w:val="center"/>
                    <w:rPr>
                      <w:rFonts w:ascii="Times New Roman" w:hAnsi="Times New Roman" w:cs="Times New Roman"/>
                      <w:szCs w:val="21"/>
                    </w:rPr>
                  </w:pPr>
                  <w:r>
                    <w:rPr>
                      <w:rFonts w:ascii="Times New Roman" w:hAnsi="Times New Roman" w:cs="Times New Roman"/>
                      <w:szCs w:val="21"/>
                    </w:rPr>
                    <w:t>第四次</w:t>
                  </w:r>
                </w:p>
              </w:tc>
              <w:tc>
                <w:tcPr>
                  <w:tcW w:w="1320" w:type="dxa"/>
                  <w:tcBorders>
                    <w:tl2br w:val="nil"/>
                    <w:tr2bl w:val="nil"/>
                  </w:tcBorders>
                  <w:vAlign w:val="center"/>
                </w:tcPr>
                <w:p>
                  <w:pPr>
                    <w:spacing w:line="240" w:lineRule="auto"/>
                    <w:jc w:val="center"/>
                    <w:rPr>
                      <w:rFonts w:ascii="Times New Roman" w:hAnsi="Times New Roman" w:cs="Times New Roman"/>
                      <w:szCs w:val="21"/>
                    </w:rPr>
                  </w:pPr>
                  <w:r>
                    <w:rPr>
                      <w:rFonts w:ascii="Times New Roman" w:hAnsi="Times New Roman" w:cs="Times New Roman"/>
                      <w:szCs w:val="21"/>
                    </w:rPr>
                    <w:t>均值或范围</w:t>
                  </w:r>
                </w:p>
              </w:tc>
              <w:tc>
                <w:tcPr>
                  <w:tcW w:w="1097"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标准限值</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0" w:type="dxa"/>
                  <w:vMerge w:val="restart"/>
                  <w:tcBorders>
                    <w:tl2br w:val="nil"/>
                    <w:tr2bl w:val="nil"/>
                  </w:tcBorders>
                  <w:vAlign w:val="center"/>
                </w:tcPr>
                <w:p>
                  <w:pPr>
                    <w:spacing w:line="240" w:lineRule="auto"/>
                    <w:jc w:val="center"/>
                    <w:rPr>
                      <w:rFonts w:ascii="Times New Roman" w:hAnsi="Times New Roman" w:cs="Times New Roman"/>
                      <w:szCs w:val="21"/>
                    </w:rPr>
                  </w:pPr>
                  <w:r>
                    <w:rPr>
                      <w:rFonts w:ascii="Times New Roman" w:hAnsi="Times New Roman" w:cs="Times New Roman"/>
                      <w:szCs w:val="21"/>
                    </w:rPr>
                    <w:t>2020.01.08</w:t>
                  </w:r>
                </w:p>
              </w:tc>
              <w:tc>
                <w:tcPr>
                  <w:tcW w:w="1359" w:type="dxa"/>
                  <w:tcBorders>
                    <w:tl2br w:val="nil"/>
                    <w:tr2bl w:val="nil"/>
                  </w:tcBorders>
                  <w:vAlign w:val="center"/>
                </w:tcPr>
                <w:p>
                  <w:pPr>
                    <w:snapToGrid w:val="0"/>
                    <w:spacing w:line="240" w:lineRule="auto"/>
                    <w:ind w:right="-105" w:rightChars="-50"/>
                    <w:jc w:val="center"/>
                    <w:rPr>
                      <w:rFonts w:ascii="Times New Roman" w:hAnsi="Times New Roman" w:cs="Times New Roman"/>
                      <w:szCs w:val="21"/>
                    </w:rPr>
                  </w:pPr>
                  <w:r>
                    <w:rPr>
                      <w:rFonts w:ascii="Times New Roman" w:hAnsi="Times New Roman" w:cs="Times New Roman"/>
                      <w:kern w:val="0"/>
                      <w:szCs w:val="21"/>
                    </w:rPr>
                    <w:t>pH（无量纲）</w:t>
                  </w:r>
                </w:p>
              </w:tc>
              <w:tc>
                <w:tcPr>
                  <w:tcW w:w="1200"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7.8</w:t>
                  </w:r>
                </w:p>
              </w:tc>
              <w:tc>
                <w:tcPr>
                  <w:tcW w:w="1107"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7.8</w:t>
                  </w:r>
                </w:p>
              </w:tc>
              <w:tc>
                <w:tcPr>
                  <w:tcW w:w="1068"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7.8</w:t>
                  </w:r>
                </w:p>
              </w:tc>
              <w:tc>
                <w:tcPr>
                  <w:tcW w:w="1079"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7.8</w:t>
                  </w:r>
                </w:p>
              </w:tc>
              <w:tc>
                <w:tcPr>
                  <w:tcW w:w="1320"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w:t>
                  </w:r>
                </w:p>
              </w:tc>
              <w:tc>
                <w:tcPr>
                  <w:tcW w:w="1097"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6~9</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0" w:type="dxa"/>
                  <w:vMerge w:val="continue"/>
                  <w:tcBorders>
                    <w:tl2br w:val="nil"/>
                    <w:tr2bl w:val="nil"/>
                  </w:tcBorders>
                  <w:vAlign w:val="center"/>
                </w:tcPr>
                <w:p>
                  <w:pPr>
                    <w:spacing w:line="240" w:lineRule="auto"/>
                    <w:jc w:val="center"/>
                    <w:rPr>
                      <w:rFonts w:ascii="Times New Roman" w:hAnsi="Times New Roman" w:cs="Times New Roman"/>
                      <w:szCs w:val="21"/>
                    </w:rPr>
                  </w:pPr>
                </w:p>
              </w:tc>
              <w:tc>
                <w:tcPr>
                  <w:tcW w:w="1359" w:type="dxa"/>
                  <w:tcBorders>
                    <w:tl2br w:val="nil"/>
                    <w:tr2bl w:val="nil"/>
                  </w:tcBorders>
                  <w:vAlign w:val="center"/>
                </w:tcPr>
                <w:p>
                  <w:pPr>
                    <w:snapToGrid w:val="0"/>
                    <w:spacing w:line="240" w:lineRule="auto"/>
                    <w:ind w:right="-105" w:rightChars="-50"/>
                    <w:jc w:val="center"/>
                    <w:rPr>
                      <w:rFonts w:ascii="Times New Roman" w:hAnsi="Times New Roman" w:cs="Times New Roman"/>
                      <w:color w:val="FF0000"/>
                      <w:szCs w:val="21"/>
                    </w:rPr>
                  </w:pPr>
                  <w:r>
                    <w:rPr>
                      <w:rFonts w:ascii="Times New Roman" w:hAnsi="Times New Roman" w:cs="Times New Roman"/>
                      <w:kern w:val="0"/>
                      <w:szCs w:val="21"/>
                    </w:rPr>
                    <w:t>悬浮物</w:t>
                  </w:r>
                </w:p>
              </w:tc>
              <w:tc>
                <w:tcPr>
                  <w:tcW w:w="1200"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color w:val="000000" w:themeColor="text1"/>
                      <w14:textFill>
                        <w14:solidFill>
                          <w14:schemeClr w14:val="tx1"/>
                        </w14:solidFill>
                      </w14:textFill>
                    </w:rPr>
                    <w:t>＜4</w:t>
                  </w:r>
                </w:p>
              </w:tc>
              <w:tc>
                <w:tcPr>
                  <w:tcW w:w="1107"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5</w:t>
                  </w:r>
                </w:p>
              </w:tc>
              <w:tc>
                <w:tcPr>
                  <w:tcW w:w="1068"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color w:val="000000" w:themeColor="text1"/>
                      <w14:textFill>
                        <w14:solidFill>
                          <w14:schemeClr w14:val="tx1"/>
                        </w14:solidFill>
                      </w14:textFill>
                    </w:rPr>
                    <w:t>＜4</w:t>
                  </w:r>
                </w:p>
              </w:tc>
              <w:tc>
                <w:tcPr>
                  <w:tcW w:w="1079"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4</w:t>
                  </w:r>
                </w:p>
              </w:tc>
              <w:tc>
                <w:tcPr>
                  <w:tcW w:w="1320"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4</w:t>
                  </w:r>
                </w:p>
              </w:tc>
              <w:tc>
                <w:tcPr>
                  <w:tcW w:w="1097"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400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0" w:type="dxa"/>
                  <w:vMerge w:val="continue"/>
                  <w:tcBorders>
                    <w:tl2br w:val="nil"/>
                    <w:tr2bl w:val="nil"/>
                  </w:tcBorders>
                  <w:vAlign w:val="center"/>
                </w:tcPr>
                <w:p>
                  <w:pPr>
                    <w:spacing w:line="240" w:lineRule="auto"/>
                    <w:jc w:val="center"/>
                    <w:rPr>
                      <w:rFonts w:ascii="Times New Roman" w:hAnsi="Times New Roman" w:cs="Times New Roman"/>
                      <w:szCs w:val="21"/>
                    </w:rPr>
                  </w:pPr>
                </w:p>
              </w:tc>
              <w:tc>
                <w:tcPr>
                  <w:tcW w:w="1359" w:type="dxa"/>
                  <w:tcBorders>
                    <w:tl2br w:val="nil"/>
                    <w:tr2bl w:val="nil"/>
                  </w:tcBorders>
                  <w:vAlign w:val="center"/>
                </w:tcPr>
                <w:p>
                  <w:pPr>
                    <w:snapToGrid w:val="0"/>
                    <w:spacing w:line="240" w:lineRule="auto"/>
                    <w:ind w:right="-105" w:rightChars="-50"/>
                    <w:jc w:val="center"/>
                    <w:rPr>
                      <w:rFonts w:ascii="Times New Roman" w:hAnsi="Times New Roman" w:cs="Times New Roman"/>
                      <w:kern w:val="0"/>
                      <w:szCs w:val="21"/>
                    </w:rPr>
                  </w:pPr>
                  <w:r>
                    <w:rPr>
                      <w:rFonts w:ascii="Times New Roman" w:hAnsi="Times New Roman" w:cs="Times New Roman"/>
                      <w:kern w:val="0"/>
                      <w:szCs w:val="21"/>
                    </w:rPr>
                    <w:t>化学需氧量</w:t>
                  </w:r>
                </w:p>
              </w:tc>
              <w:tc>
                <w:tcPr>
                  <w:tcW w:w="1200"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8</w:t>
                  </w:r>
                </w:p>
              </w:tc>
              <w:tc>
                <w:tcPr>
                  <w:tcW w:w="1107"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28</w:t>
                  </w:r>
                </w:p>
              </w:tc>
              <w:tc>
                <w:tcPr>
                  <w:tcW w:w="1068"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37</w:t>
                  </w:r>
                </w:p>
              </w:tc>
              <w:tc>
                <w:tcPr>
                  <w:tcW w:w="1079"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9</w:t>
                  </w:r>
                </w:p>
              </w:tc>
              <w:tc>
                <w:tcPr>
                  <w:tcW w:w="1320"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20</w:t>
                  </w:r>
                </w:p>
              </w:tc>
              <w:tc>
                <w:tcPr>
                  <w:tcW w:w="1097"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500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0" w:type="dxa"/>
                  <w:vMerge w:val="continue"/>
                  <w:tcBorders>
                    <w:tl2br w:val="nil"/>
                    <w:tr2bl w:val="nil"/>
                  </w:tcBorders>
                  <w:vAlign w:val="center"/>
                </w:tcPr>
                <w:p>
                  <w:pPr>
                    <w:spacing w:line="240" w:lineRule="auto"/>
                    <w:jc w:val="center"/>
                    <w:rPr>
                      <w:rFonts w:ascii="Times New Roman" w:hAnsi="Times New Roman" w:cs="Times New Roman"/>
                      <w:szCs w:val="21"/>
                    </w:rPr>
                  </w:pPr>
                </w:p>
              </w:tc>
              <w:tc>
                <w:tcPr>
                  <w:tcW w:w="1359" w:type="dxa"/>
                  <w:tcBorders>
                    <w:tl2br w:val="nil"/>
                    <w:tr2bl w:val="nil"/>
                  </w:tcBorders>
                  <w:vAlign w:val="center"/>
                </w:tcPr>
                <w:p>
                  <w:pPr>
                    <w:snapToGrid w:val="0"/>
                    <w:spacing w:line="240" w:lineRule="auto"/>
                    <w:ind w:right="-105" w:rightChars="-50"/>
                    <w:jc w:val="center"/>
                    <w:rPr>
                      <w:rFonts w:ascii="Times New Roman" w:hAnsi="Times New Roman" w:cs="Times New Roman"/>
                      <w:color w:val="FF0000"/>
                      <w:szCs w:val="21"/>
                    </w:rPr>
                  </w:pPr>
                  <w:r>
                    <w:rPr>
                      <w:rFonts w:ascii="Times New Roman" w:hAnsi="Times New Roman" w:cs="Times New Roman"/>
                      <w:kern w:val="0"/>
                      <w:szCs w:val="21"/>
                    </w:rPr>
                    <w:t>五日生化需氧量</w:t>
                  </w:r>
                </w:p>
              </w:tc>
              <w:tc>
                <w:tcPr>
                  <w:tcW w:w="1200"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5.8</w:t>
                  </w:r>
                </w:p>
              </w:tc>
              <w:tc>
                <w:tcPr>
                  <w:tcW w:w="1107"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7.2</w:t>
                  </w:r>
                </w:p>
              </w:tc>
              <w:tc>
                <w:tcPr>
                  <w:tcW w:w="1068"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10.0</w:t>
                  </w:r>
                </w:p>
              </w:tc>
              <w:tc>
                <w:tcPr>
                  <w:tcW w:w="1079"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8.3</w:t>
                  </w:r>
                </w:p>
              </w:tc>
              <w:tc>
                <w:tcPr>
                  <w:tcW w:w="1320"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7.8</w:t>
                  </w:r>
                </w:p>
              </w:tc>
              <w:tc>
                <w:tcPr>
                  <w:tcW w:w="1097"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300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0" w:type="dxa"/>
                  <w:vMerge w:val="continue"/>
                  <w:tcBorders>
                    <w:tl2br w:val="nil"/>
                    <w:tr2bl w:val="nil"/>
                  </w:tcBorders>
                  <w:vAlign w:val="center"/>
                </w:tcPr>
                <w:p>
                  <w:pPr>
                    <w:spacing w:line="240" w:lineRule="auto"/>
                    <w:jc w:val="center"/>
                    <w:rPr>
                      <w:rFonts w:ascii="Times New Roman" w:hAnsi="Times New Roman" w:cs="Times New Roman"/>
                      <w:szCs w:val="21"/>
                    </w:rPr>
                  </w:pPr>
                </w:p>
              </w:tc>
              <w:tc>
                <w:tcPr>
                  <w:tcW w:w="1359" w:type="dxa"/>
                  <w:tcBorders>
                    <w:tl2br w:val="nil"/>
                    <w:tr2bl w:val="nil"/>
                  </w:tcBorders>
                  <w:vAlign w:val="center"/>
                </w:tcPr>
                <w:p>
                  <w:pPr>
                    <w:snapToGrid w:val="0"/>
                    <w:spacing w:line="240" w:lineRule="auto"/>
                    <w:ind w:right="-105" w:rightChars="-50"/>
                    <w:jc w:val="center"/>
                    <w:rPr>
                      <w:rFonts w:ascii="Times New Roman" w:hAnsi="Times New Roman" w:cs="Times New Roman"/>
                      <w:color w:val="FF0000"/>
                      <w:szCs w:val="21"/>
                    </w:rPr>
                  </w:pPr>
                  <w:r>
                    <w:rPr>
                      <w:rFonts w:ascii="Times New Roman" w:hAnsi="Times New Roman" w:cs="Times New Roman"/>
                      <w:color w:val="000000" w:themeColor="text1"/>
                      <w:kern w:val="0"/>
                      <w:szCs w:val="21"/>
                      <w14:textFill>
                        <w14:solidFill>
                          <w14:schemeClr w14:val="tx1"/>
                        </w14:solidFill>
                      </w14:textFill>
                    </w:rPr>
                    <w:t>氨氮（以N计）</w:t>
                  </w:r>
                </w:p>
              </w:tc>
              <w:tc>
                <w:tcPr>
                  <w:tcW w:w="1200"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0.042</w:t>
                  </w:r>
                </w:p>
              </w:tc>
              <w:tc>
                <w:tcPr>
                  <w:tcW w:w="1107"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0.057</w:t>
                  </w:r>
                </w:p>
              </w:tc>
              <w:tc>
                <w:tcPr>
                  <w:tcW w:w="1068"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0.036</w:t>
                  </w:r>
                </w:p>
              </w:tc>
              <w:tc>
                <w:tcPr>
                  <w:tcW w:w="1079"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0.062</w:t>
                  </w:r>
                </w:p>
              </w:tc>
              <w:tc>
                <w:tcPr>
                  <w:tcW w:w="1320"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0.049</w:t>
                  </w:r>
                </w:p>
              </w:tc>
              <w:tc>
                <w:tcPr>
                  <w:tcW w:w="1097"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45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0" w:type="dxa"/>
                  <w:vMerge w:val="continue"/>
                  <w:tcBorders>
                    <w:tl2br w:val="nil"/>
                    <w:tr2bl w:val="nil"/>
                  </w:tcBorders>
                  <w:vAlign w:val="center"/>
                </w:tcPr>
                <w:p>
                  <w:pPr>
                    <w:spacing w:line="240" w:lineRule="auto"/>
                    <w:jc w:val="center"/>
                    <w:rPr>
                      <w:rFonts w:ascii="Times New Roman" w:hAnsi="Times New Roman" w:cs="Times New Roman"/>
                      <w:szCs w:val="21"/>
                    </w:rPr>
                  </w:pPr>
                </w:p>
              </w:tc>
              <w:tc>
                <w:tcPr>
                  <w:tcW w:w="1359" w:type="dxa"/>
                  <w:tcBorders>
                    <w:tl2br w:val="nil"/>
                    <w:tr2bl w:val="nil"/>
                  </w:tcBorders>
                  <w:vAlign w:val="center"/>
                </w:tcPr>
                <w:p>
                  <w:pPr>
                    <w:snapToGrid w:val="0"/>
                    <w:spacing w:line="240" w:lineRule="auto"/>
                    <w:jc w:val="center"/>
                    <w:rPr>
                      <w:rFonts w:ascii="Times New Roman" w:hAnsi="Times New Roman" w:cs="Times New Roman"/>
                      <w:szCs w:val="21"/>
                    </w:rPr>
                  </w:pPr>
                  <w:r>
                    <w:rPr>
                      <w:rFonts w:ascii="Times New Roman" w:hAnsi="Times New Roman" w:cs="Times New Roman"/>
                      <w:szCs w:val="21"/>
                    </w:rPr>
                    <w:t>总磷</w:t>
                  </w:r>
                </w:p>
              </w:tc>
              <w:tc>
                <w:tcPr>
                  <w:tcW w:w="1200"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0.04</w:t>
                  </w:r>
                </w:p>
              </w:tc>
              <w:tc>
                <w:tcPr>
                  <w:tcW w:w="1107"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0.06</w:t>
                  </w:r>
                </w:p>
              </w:tc>
              <w:tc>
                <w:tcPr>
                  <w:tcW w:w="1068"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0.04</w:t>
                  </w:r>
                </w:p>
              </w:tc>
              <w:tc>
                <w:tcPr>
                  <w:tcW w:w="1079" w:type="dxa"/>
                  <w:tcBorders>
                    <w:tl2br w:val="nil"/>
                    <w:tr2bl w:val="nil"/>
                  </w:tcBorders>
                  <w:vAlign w:val="center"/>
                </w:tcPr>
                <w:p>
                  <w:pPr>
                    <w:spacing w:line="240" w:lineRule="auto"/>
                    <w:jc w:val="center"/>
                    <w:rPr>
                      <w:rFonts w:ascii="Times New Roman" w:hAnsi="Times New Roman" w:cs="Times New Roman"/>
                      <w:szCs w:val="21"/>
                    </w:rPr>
                  </w:pPr>
                  <w:r>
                    <w:rPr>
                      <w:rFonts w:ascii="Times New Roman" w:hAnsi="Times New Roman" w:cs="Times New Roman"/>
                      <w:color w:val="000000" w:themeColor="text1"/>
                      <w14:textFill>
                        <w14:solidFill>
                          <w14:schemeClr w14:val="tx1"/>
                        </w14:solidFill>
                      </w14:textFill>
                    </w:rPr>
                    <w:t>＜0.01</w:t>
                  </w:r>
                </w:p>
              </w:tc>
              <w:tc>
                <w:tcPr>
                  <w:tcW w:w="1320"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0.04</w:t>
                  </w:r>
                </w:p>
              </w:tc>
              <w:tc>
                <w:tcPr>
                  <w:tcW w:w="1097"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8</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0" w:type="dxa"/>
                  <w:vMerge w:val="continue"/>
                  <w:tcBorders>
                    <w:tl2br w:val="nil"/>
                    <w:tr2bl w:val="nil"/>
                  </w:tcBorders>
                  <w:vAlign w:val="center"/>
                </w:tcPr>
                <w:p>
                  <w:pPr>
                    <w:spacing w:line="240" w:lineRule="auto"/>
                    <w:jc w:val="center"/>
                    <w:rPr>
                      <w:rFonts w:ascii="Times New Roman" w:hAnsi="Times New Roman" w:cs="Times New Roman"/>
                      <w:szCs w:val="21"/>
                    </w:rPr>
                  </w:pPr>
                </w:p>
              </w:tc>
              <w:tc>
                <w:tcPr>
                  <w:tcW w:w="1359" w:type="dxa"/>
                  <w:tcBorders>
                    <w:tl2br w:val="nil"/>
                    <w:tr2bl w:val="nil"/>
                  </w:tcBorders>
                  <w:vAlign w:val="center"/>
                </w:tcPr>
                <w:p>
                  <w:pPr>
                    <w:snapToGrid w:val="0"/>
                    <w:spacing w:line="240" w:lineRule="auto"/>
                    <w:jc w:val="center"/>
                    <w:rPr>
                      <w:rFonts w:ascii="Times New Roman" w:hAnsi="Times New Roman" w:cs="Times New Roman"/>
                      <w:szCs w:val="21"/>
                    </w:rPr>
                  </w:pPr>
                  <w:r>
                    <w:rPr>
                      <w:rFonts w:ascii="Times New Roman" w:hAnsi="Times New Roman" w:cs="Times New Roman"/>
                      <w:szCs w:val="21"/>
                    </w:rPr>
                    <w:t>动植物油类</w:t>
                  </w:r>
                </w:p>
              </w:tc>
              <w:tc>
                <w:tcPr>
                  <w:tcW w:w="1200"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0.30</w:t>
                  </w:r>
                </w:p>
              </w:tc>
              <w:tc>
                <w:tcPr>
                  <w:tcW w:w="1107"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0.37</w:t>
                  </w:r>
                </w:p>
              </w:tc>
              <w:tc>
                <w:tcPr>
                  <w:tcW w:w="1068"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0.36</w:t>
                  </w:r>
                </w:p>
              </w:tc>
              <w:tc>
                <w:tcPr>
                  <w:tcW w:w="1079"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0.27</w:t>
                  </w:r>
                </w:p>
              </w:tc>
              <w:tc>
                <w:tcPr>
                  <w:tcW w:w="1320"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0.32</w:t>
                  </w:r>
                </w:p>
              </w:tc>
              <w:tc>
                <w:tcPr>
                  <w:tcW w:w="1097"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0" w:type="dxa"/>
                  <w:vMerge w:val="continue"/>
                  <w:tcBorders>
                    <w:tl2br w:val="nil"/>
                    <w:tr2bl w:val="nil"/>
                  </w:tcBorders>
                  <w:vAlign w:val="center"/>
                </w:tcPr>
                <w:p>
                  <w:pPr>
                    <w:spacing w:line="240" w:lineRule="auto"/>
                    <w:jc w:val="center"/>
                    <w:rPr>
                      <w:rFonts w:ascii="Times New Roman" w:hAnsi="Times New Roman" w:cs="Times New Roman"/>
                      <w:szCs w:val="21"/>
                    </w:rPr>
                  </w:pPr>
                </w:p>
              </w:tc>
              <w:tc>
                <w:tcPr>
                  <w:tcW w:w="1359" w:type="dxa"/>
                  <w:tcBorders>
                    <w:tl2br w:val="nil"/>
                    <w:tr2bl w:val="nil"/>
                  </w:tcBorders>
                  <w:vAlign w:val="center"/>
                </w:tcPr>
                <w:p>
                  <w:pPr>
                    <w:snapToGrid w:val="0"/>
                    <w:spacing w:line="240" w:lineRule="auto"/>
                    <w:jc w:val="center"/>
                    <w:rPr>
                      <w:rFonts w:ascii="Times New Roman" w:hAnsi="Times New Roman" w:cs="Times New Roman"/>
                      <w:szCs w:val="21"/>
                    </w:rPr>
                  </w:pPr>
                  <w:r>
                    <w:rPr>
                      <w:rFonts w:ascii="Times New Roman" w:hAnsi="Times New Roman" w:cs="Times New Roman"/>
                      <w:szCs w:val="21"/>
                    </w:rPr>
                    <w:t>阴离子表面活性剂</w:t>
                  </w:r>
                </w:p>
              </w:tc>
              <w:tc>
                <w:tcPr>
                  <w:tcW w:w="1200"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color w:val="000000" w:themeColor="text1"/>
                      <w14:textFill>
                        <w14:solidFill>
                          <w14:schemeClr w14:val="tx1"/>
                        </w14:solidFill>
                      </w14:textFill>
                    </w:rPr>
                    <w:t>＜0.05</w:t>
                  </w:r>
                </w:p>
              </w:tc>
              <w:tc>
                <w:tcPr>
                  <w:tcW w:w="1107" w:type="dxa"/>
                  <w:tcBorders>
                    <w:tl2br w:val="nil"/>
                    <w:tr2bl w:val="nil"/>
                  </w:tcBorders>
                  <w:vAlign w:val="center"/>
                </w:tcPr>
                <w:p>
                  <w:pPr>
                    <w:spacing w:line="240" w:lineRule="auto"/>
                    <w:jc w:val="center"/>
                    <w:rPr>
                      <w:rFonts w:ascii="Times New Roman" w:hAnsi="Times New Roman" w:cs="Times New Roman"/>
                      <w:szCs w:val="21"/>
                    </w:rPr>
                  </w:pPr>
                  <w:r>
                    <w:rPr>
                      <w:rFonts w:ascii="Times New Roman" w:hAnsi="Times New Roman" w:cs="Times New Roman"/>
                      <w:color w:val="000000" w:themeColor="text1"/>
                      <w14:textFill>
                        <w14:solidFill>
                          <w14:schemeClr w14:val="tx1"/>
                        </w14:solidFill>
                      </w14:textFill>
                    </w:rPr>
                    <w:t>＜0.05</w:t>
                  </w:r>
                </w:p>
              </w:tc>
              <w:tc>
                <w:tcPr>
                  <w:tcW w:w="1068" w:type="dxa"/>
                  <w:tcBorders>
                    <w:tl2br w:val="nil"/>
                    <w:tr2bl w:val="nil"/>
                  </w:tcBorders>
                  <w:vAlign w:val="center"/>
                </w:tcPr>
                <w:p>
                  <w:pPr>
                    <w:spacing w:line="240" w:lineRule="auto"/>
                    <w:jc w:val="center"/>
                    <w:rPr>
                      <w:rFonts w:ascii="Times New Roman" w:hAnsi="Times New Roman" w:cs="Times New Roman"/>
                      <w:szCs w:val="21"/>
                    </w:rPr>
                  </w:pPr>
                  <w:r>
                    <w:rPr>
                      <w:rFonts w:ascii="Times New Roman" w:hAnsi="Times New Roman" w:cs="Times New Roman"/>
                      <w:color w:val="000000" w:themeColor="text1"/>
                      <w14:textFill>
                        <w14:solidFill>
                          <w14:schemeClr w14:val="tx1"/>
                        </w14:solidFill>
                      </w14:textFill>
                    </w:rPr>
                    <w:t>＜0.05</w:t>
                  </w:r>
                </w:p>
              </w:tc>
              <w:tc>
                <w:tcPr>
                  <w:tcW w:w="1079" w:type="dxa"/>
                  <w:tcBorders>
                    <w:tl2br w:val="nil"/>
                    <w:tr2bl w:val="nil"/>
                  </w:tcBorders>
                  <w:vAlign w:val="center"/>
                </w:tcPr>
                <w:p>
                  <w:pPr>
                    <w:spacing w:line="240" w:lineRule="auto"/>
                    <w:jc w:val="center"/>
                    <w:rPr>
                      <w:rFonts w:ascii="Times New Roman" w:hAnsi="Times New Roman" w:cs="Times New Roman"/>
                      <w:szCs w:val="21"/>
                    </w:rPr>
                  </w:pPr>
                  <w:r>
                    <w:rPr>
                      <w:rFonts w:ascii="Times New Roman" w:hAnsi="Times New Roman" w:cs="Times New Roman"/>
                      <w:color w:val="000000" w:themeColor="text1"/>
                      <w14:textFill>
                        <w14:solidFill>
                          <w14:schemeClr w14:val="tx1"/>
                        </w14:solidFill>
                      </w14:textFill>
                    </w:rPr>
                    <w:t>＜0.05</w:t>
                  </w:r>
                </w:p>
              </w:tc>
              <w:tc>
                <w:tcPr>
                  <w:tcW w:w="1320"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color w:val="000000" w:themeColor="text1"/>
                      <w14:textFill>
                        <w14:solidFill>
                          <w14:schemeClr w14:val="tx1"/>
                        </w14:solidFill>
                      </w14:textFill>
                    </w:rPr>
                    <w:t>＜0.05</w:t>
                  </w:r>
                </w:p>
              </w:tc>
              <w:tc>
                <w:tcPr>
                  <w:tcW w:w="1097"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20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0" w:type="dxa"/>
                  <w:vMerge w:val="restart"/>
                  <w:tcBorders>
                    <w:tl2br w:val="nil"/>
                    <w:tr2bl w:val="nil"/>
                  </w:tcBorders>
                  <w:vAlign w:val="center"/>
                </w:tcPr>
                <w:p>
                  <w:pPr>
                    <w:spacing w:line="240" w:lineRule="auto"/>
                    <w:jc w:val="center"/>
                    <w:rPr>
                      <w:rFonts w:ascii="Times New Roman" w:hAnsi="Times New Roman" w:cs="Times New Roman"/>
                      <w:szCs w:val="21"/>
                    </w:rPr>
                  </w:pPr>
                  <w:r>
                    <w:rPr>
                      <w:rFonts w:ascii="Times New Roman" w:hAnsi="Times New Roman" w:cs="Times New Roman"/>
                      <w:szCs w:val="21"/>
                    </w:rPr>
                    <w:t>2020.01.09</w:t>
                  </w:r>
                </w:p>
              </w:tc>
              <w:tc>
                <w:tcPr>
                  <w:tcW w:w="1359" w:type="dxa"/>
                  <w:tcBorders>
                    <w:tl2br w:val="nil"/>
                    <w:tr2bl w:val="nil"/>
                  </w:tcBorders>
                  <w:vAlign w:val="center"/>
                </w:tcPr>
                <w:p>
                  <w:pPr>
                    <w:snapToGrid w:val="0"/>
                    <w:spacing w:line="240" w:lineRule="auto"/>
                    <w:ind w:right="-105" w:rightChars="-50"/>
                    <w:jc w:val="center"/>
                    <w:rPr>
                      <w:rFonts w:ascii="Times New Roman" w:hAnsi="Times New Roman" w:cs="Times New Roman"/>
                      <w:szCs w:val="21"/>
                    </w:rPr>
                  </w:pPr>
                  <w:r>
                    <w:rPr>
                      <w:rFonts w:ascii="Times New Roman" w:hAnsi="Times New Roman" w:cs="Times New Roman"/>
                      <w:kern w:val="0"/>
                      <w:szCs w:val="21"/>
                    </w:rPr>
                    <w:t>pH（无量纲）</w:t>
                  </w:r>
                </w:p>
              </w:tc>
              <w:tc>
                <w:tcPr>
                  <w:tcW w:w="1200"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7.6</w:t>
                  </w:r>
                </w:p>
              </w:tc>
              <w:tc>
                <w:tcPr>
                  <w:tcW w:w="1107"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7.7</w:t>
                  </w:r>
                </w:p>
              </w:tc>
              <w:tc>
                <w:tcPr>
                  <w:tcW w:w="1068"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7.8</w:t>
                  </w:r>
                </w:p>
              </w:tc>
              <w:tc>
                <w:tcPr>
                  <w:tcW w:w="1079"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7.8</w:t>
                  </w:r>
                </w:p>
              </w:tc>
              <w:tc>
                <w:tcPr>
                  <w:tcW w:w="1320"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hint="eastAsia" w:ascii="Times New Roman" w:hAnsi="Times New Roman" w:cs="Times New Roman" w:eastAsiaTheme="minorEastAsia"/>
                      <w:szCs w:val="21"/>
                    </w:rPr>
                    <w:t>7.6</w:t>
                  </w:r>
                  <w:r>
                    <w:rPr>
                      <w:rFonts w:ascii="Times New Roman" w:hAnsi="Times New Roman" w:cs="Times New Roman"/>
                      <w:szCs w:val="21"/>
                    </w:rPr>
                    <w:t>~</w:t>
                  </w:r>
                  <w:r>
                    <w:rPr>
                      <w:rFonts w:hint="eastAsia" w:ascii="Times New Roman" w:hAnsi="Times New Roman" w:cs="Times New Roman"/>
                      <w:szCs w:val="21"/>
                    </w:rPr>
                    <w:t>78</w:t>
                  </w:r>
                </w:p>
              </w:tc>
              <w:tc>
                <w:tcPr>
                  <w:tcW w:w="1097"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6~9</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0" w:type="dxa"/>
                  <w:vMerge w:val="continue"/>
                  <w:tcBorders>
                    <w:tl2br w:val="nil"/>
                    <w:tr2bl w:val="nil"/>
                  </w:tcBorders>
                  <w:vAlign w:val="center"/>
                </w:tcPr>
                <w:p>
                  <w:pPr>
                    <w:spacing w:line="240" w:lineRule="auto"/>
                    <w:jc w:val="center"/>
                    <w:rPr>
                      <w:rFonts w:ascii="Times New Roman" w:hAnsi="Times New Roman" w:cs="Times New Roman"/>
                      <w:szCs w:val="21"/>
                    </w:rPr>
                  </w:pPr>
                </w:p>
              </w:tc>
              <w:tc>
                <w:tcPr>
                  <w:tcW w:w="1359" w:type="dxa"/>
                  <w:tcBorders>
                    <w:tl2br w:val="nil"/>
                    <w:tr2bl w:val="nil"/>
                  </w:tcBorders>
                  <w:vAlign w:val="center"/>
                </w:tcPr>
                <w:p>
                  <w:pPr>
                    <w:snapToGrid w:val="0"/>
                    <w:spacing w:line="240" w:lineRule="auto"/>
                    <w:ind w:right="-105" w:rightChars="-50"/>
                    <w:jc w:val="center"/>
                    <w:rPr>
                      <w:rFonts w:ascii="Times New Roman" w:hAnsi="Times New Roman" w:cs="Times New Roman"/>
                      <w:color w:val="FF0000"/>
                      <w:szCs w:val="21"/>
                    </w:rPr>
                  </w:pPr>
                  <w:r>
                    <w:rPr>
                      <w:rFonts w:ascii="Times New Roman" w:hAnsi="Times New Roman" w:cs="Times New Roman"/>
                      <w:kern w:val="0"/>
                      <w:szCs w:val="21"/>
                    </w:rPr>
                    <w:t>悬浮物</w:t>
                  </w:r>
                </w:p>
              </w:tc>
              <w:tc>
                <w:tcPr>
                  <w:tcW w:w="1200"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color w:val="000000" w:themeColor="text1"/>
                      <w14:textFill>
                        <w14:solidFill>
                          <w14:schemeClr w14:val="tx1"/>
                        </w14:solidFill>
                      </w14:textFill>
                    </w:rPr>
                    <w:t>＜4</w:t>
                  </w:r>
                </w:p>
              </w:tc>
              <w:tc>
                <w:tcPr>
                  <w:tcW w:w="1107"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color w:val="000000" w:themeColor="text1"/>
                      <w14:textFill>
                        <w14:solidFill>
                          <w14:schemeClr w14:val="tx1"/>
                        </w14:solidFill>
                      </w14:textFill>
                    </w:rPr>
                    <w:t>＜4</w:t>
                  </w:r>
                </w:p>
              </w:tc>
              <w:tc>
                <w:tcPr>
                  <w:tcW w:w="1068"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5.2</w:t>
                  </w:r>
                </w:p>
              </w:tc>
              <w:tc>
                <w:tcPr>
                  <w:tcW w:w="1079"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color w:val="000000" w:themeColor="text1"/>
                      <w14:textFill>
                        <w14:solidFill>
                          <w14:schemeClr w14:val="tx1"/>
                        </w14:solidFill>
                      </w14:textFill>
                    </w:rPr>
                    <w:t>＜4</w:t>
                  </w:r>
                </w:p>
              </w:tc>
              <w:tc>
                <w:tcPr>
                  <w:tcW w:w="1320"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color w:val="000000" w:themeColor="text1"/>
                      <w14:textFill>
                        <w14:solidFill>
                          <w14:schemeClr w14:val="tx1"/>
                        </w14:solidFill>
                      </w14:textFill>
                    </w:rPr>
                    <w:t>＜4</w:t>
                  </w:r>
                </w:p>
              </w:tc>
              <w:tc>
                <w:tcPr>
                  <w:tcW w:w="1097"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400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0" w:type="dxa"/>
                  <w:vMerge w:val="continue"/>
                  <w:tcBorders>
                    <w:tl2br w:val="nil"/>
                    <w:tr2bl w:val="nil"/>
                  </w:tcBorders>
                  <w:vAlign w:val="center"/>
                </w:tcPr>
                <w:p>
                  <w:pPr>
                    <w:spacing w:line="240" w:lineRule="auto"/>
                    <w:jc w:val="center"/>
                    <w:rPr>
                      <w:rFonts w:ascii="Times New Roman" w:hAnsi="Times New Roman" w:cs="Times New Roman"/>
                      <w:szCs w:val="21"/>
                    </w:rPr>
                  </w:pPr>
                </w:p>
              </w:tc>
              <w:tc>
                <w:tcPr>
                  <w:tcW w:w="1359" w:type="dxa"/>
                  <w:tcBorders>
                    <w:tl2br w:val="nil"/>
                    <w:tr2bl w:val="nil"/>
                  </w:tcBorders>
                  <w:vAlign w:val="center"/>
                </w:tcPr>
                <w:p>
                  <w:pPr>
                    <w:snapToGrid w:val="0"/>
                    <w:spacing w:line="240" w:lineRule="auto"/>
                    <w:ind w:right="-105" w:rightChars="-50"/>
                    <w:jc w:val="center"/>
                    <w:rPr>
                      <w:rFonts w:ascii="Times New Roman" w:hAnsi="Times New Roman" w:cs="Times New Roman"/>
                      <w:kern w:val="0"/>
                      <w:szCs w:val="21"/>
                    </w:rPr>
                  </w:pPr>
                  <w:r>
                    <w:rPr>
                      <w:rFonts w:ascii="Times New Roman" w:hAnsi="Times New Roman" w:cs="Times New Roman"/>
                      <w:kern w:val="0"/>
                      <w:szCs w:val="21"/>
                    </w:rPr>
                    <w:t>化学需氧量</w:t>
                  </w:r>
                </w:p>
              </w:tc>
              <w:tc>
                <w:tcPr>
                  <w:tcW w:w="1200"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22</w:t>
                  </w:r>
                </w:p>
              </w:tc>
              <w:tc>
                <w:tcPr>
                  <w:tcW w:w="1107"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25</w:t>
                  </w:r>
                </w:p>
              </w:tc>
              <w:tc>
                <w:tcPr>
                  <w:tcW w:w="1068"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25</w:t>
                  </w:r>
                </w:p>
              </w:tc>
              <w:tc>
                <w:tcPr>
                  <w:tcW w:w="1079"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26</w:t>
                  </w:r>
                </w:p>
              </w:tc>
              <w:tc>
                <w:tcPr>
                  <w:tcW w:w="1320"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24</w:t>
                  </w:r>
                </w:p>
              </w:tc>
              <w:tc>
                <w:tcPr>
                  <w:tcW w:w="1097"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500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0" w:type="dxa"/>
                  <w:vMerge w:val="continue"/>
                  <w:tcBorders>
                    <w:tl2br w:val="nil"/>
                    <w:tr2bl w:val="nil"/>
                  </w:tcBorders>
                  <w:vAlign w:val="center"/>
                </w:tcPr>
                <w:p>
                  <w:pPr>
                    <w:spacing w:line="240" w:lineRule="auto"/>
                    <w:jc w:val="center"/>
                    <w:rPr>
                      <w:rFonts w:ascii="Times New Roman" w:hAnsi="Times New Roman" w:cs="Times New Roman"/>
                      <w:szCs w:val="21"/>
                    </w:rPr>
                  </w:pPr>
                </w:p>
              </w:tc>
              <w:tc>
                <w:tcPr>
                  <w:tcW w:w="1359" w:type="dxa"/>
                  <w:tcBorders>
                    <w:tl2br w:val="nil"/>
                    <w:tr2bl w:val="nil"/>
                  </w:tcBorders>
                  <w:vAlign w:val="center"/>
                </w:tcPr>
                <w:p>
                  <w:pPr>
                    <w:snapToGrid w:val="0"/>
                    <w:spacing w:line="240" w:lineRule="auto"/>
                    <w:ind w:right="-105" w:rightChars="-50"/>
                    <w:jc w:val="center"/>
                    <w:rPr>
                      <w:rFonts w:ascii="Times New Roman" w:hAnsi="Times New Roman" w:cs="Times New Roman"/>
                      <w:color w:val="FF0000"/>
                      <w:szCs w:val="21"/>
                    </w:rPr>
                  </w:pPr>
                  <w:r>
                    <w:rPr>
                      <w:rFonts w:ascii="Times New Roman" w:hAnsi="Times New Roman" w:cs="Times New Roman"/>
                      <w:kern w:val="0"/>
                      <w:szCs w:val="21"/>
                    </w:rPr>
                    <w:t>五日生化需氧量</w:t>
                  </w:r>
                </w:p>
              </w:tc>
              <w:tc>
                <w:tcPr>
                  <w:tcW w:w="1200"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6.8</w:t>
                  </w:r>
                </w:p>
              </w:tc>
              <w:tc>
                <w:tcPr>
                  <w:tcW w:w="1107"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8.3</w:t>
                  </w:r>
                </w:p>
              </w:tc>
              <w:tc>
                <w:tcPr>
                  <w:tcW w:w="1068"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10.4</w:t>
                  </w:r>
                </w:p>
              </w:tc>
              <w:tc>
                <w:tcPr>
                  <w:tcW w:w="1079"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8.3</w:t>
                  </w:r>
                </w:p>
              </w:tc>
              <w:tc>
                <w:tcPr>
                  <w:tcW w:w="1320"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8.4</w:t>
                  </w:r>
                </w:p>
              </w:tc>
              <w:tc>
                <w:tcPr>
                  <w:tcW w:w="1097"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300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0" w:type="dxa"/>
                  <w:vMerge w:val="continue"/>
                  <w:tcBorders>
                    <w:tl2br w:val="nil"/>
                    <w:tr2bl w:val="nil"/>
                  </w:tcBorders>
                  <w:vAlign w:val="center"/>
                </w:tcPr>
                <w:p>
                  <w:pPr>
                    <w:spacing w:line="240" w:lineRule="auto"/>
                    <w:jc w:val="center"/>
                    <w:rPr>
                      <w:rFonts w:ascii="Times New Roman" w:hAnsi="Times New Roman" w:cs="Times New Roman"/>
                      <w:szCs w:val="21"/>
                    </w:rPr>
                  </w:pPr>
                </w:p>
              </w:tc>
              <w:tc>
                <w:tcPr>
                  <w:tcW w:w="1359" w:type="dxa"/>
                  <w:tcBorders>
                    <w:tl2br w:val="nil"/>
                    <w:tr2bl w:val="nil"/>
                  </w:tcBorders>
                  <w:vAlign w:val="center"/>
                </w:tcPr>
                <w:p>
                  <w:pPr>
                    <w:snapToGrid w:val="0"/>
                    <w:spacing w:line="240" w:lineRule="auto"/>
                    <w:ind w:right="-105" w:rightChars="-50"/>
                    <w:jc w:val="center"/>
                    <w:rPr>
                      <w:rFonts w:ascii="Times New Roman" w:hAnsi="Times New Roman" w:cs="Times New Roman"/>
                      <w:color w:val="FF0000"/>
                      <w:szCs w:val="21"/>
                    </w:rPr>
                  </w:pPr>
                  <w:r>
                    <w:rPr>
                      <w:rFonts w:ascii="Times New Roman" w:hAnsi="Times New Roman" w:cs="Times New Roman"/>
                      <w:kern w:val="0"/>
                      <w:szCs w:val="21"/>
                    </w:rPr>
                    <w:t>氨氮（以N计）</w:t>
                  </w:r>
                </w:p>
              </w:tc>
              <w:tc>
                <w:tcPr>
                  <w:tcW w:w="1200"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0.066</w:t>
                  </w:r>
                </w:p>
              </w:tc>
              <w:tc>
                <w:tcPr>
                  <w:tcW w:w="1107"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0.045</w:t>
                  </w:r>
                </w:p>
              </w:tc>
              <w:tc>
                <w:tcPr>
                  <w:tcW w:w="1068"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0.051</w:t>
                  </w:r>
                </w:p>
              </w:tc>
              <w:tc>
                <w:tcPr>
                  <w:tcW w:w="1079"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0.060</w:t>
                  </w:r>
                </w:p>
              </w:tc>
              <w:tc>
                <w:tcPr>
                  <w:tcW w:w="1320"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0.056</w:t>
                  </w:r>
                </w:p>
              </w:tc>
              <w:tc>
                <w:tcPr>
                  <w:tcW w:w="1097"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45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0" w:type="dxa"/>
                  <w:vMerge w:val="continue"/>
                  <w:tcBorders>
                    <w:tl2br w:val="nil"/>
                    <w:tr2bl w:val="nil"/>
                  </w:tcBorders>
                  <w:vAlign w:val="center"/>
                </w:tcPr>
                <w:p>
                  <w:pPr>
                    <w:spacing w:line="240" w:lineRule="auto"/>
                    <w:jc w:val="center"/>
                    <w:rPr>
                      <w:rFonts w:ascii="Times New Roman" w:hAnsi="Times New Roman" w:cs="Times New Roman"/>
                      <w:szCs w:val="21"/>
                    </w:rPr>
                  </w:pPr>
                </w:p>
              </w:tc>
              <w:tc>
                <w:tcPr>
                  <w:tcW w:w="1359" w:type="dxa"/>
                  <w:tcBorders>
                    <w:tl2br w:val="nil"/>
                    <w:tr2bl w:val="nil"/>
                  </w:tcBorders>
                  <w:vAlign w:val="center"/>
                </w:tcPr>
                <w:p>
                  <w:pPr>
                    <w:snapToGrid w:val="0"/>
                    <w:spacing w:line="240" w:lineRule="auto"/>
                    <w:jc w:val="center"/>
                    <w:rPr>
                      <w:rFonts w:ascii="Times New Roman" w:hAnsi="Times New Roman" w:cs="Times New Roman"/>
                      <w:szCs w:val="21"/>
                    </w:rPr>
                  </w:pPr>
                  <w:r>
                    <w:rPr>
                      <w:rFonts w:ascii="Times New Roman" w:hAnsi="Times New Roman" w:cs="Times New Roman"/>
                      <w:szCs w:val="21"/>
                    </w:rPr>
                    <w:t>总磷</w:t>
                  </w:r>
                </w:p>
              </w:tc>
              <w:tc>
                <w:tcPr>
                  <w:tcW w:w="1200"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0.06</w:t>
                  </w:r>
                </w:p>
              </w:tc>
              <w:tc>
                <w:tcPr>
                  <w:tcW w:w="1107"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0.02</w:t>
                  </w:r>
                </w:p>
              </w:tc>
              <w:tc>
                <w:tcPr>
                  <w:tcW w:w="1068"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0.06</w:t>
                  </w:r>
                </w:p>
              </w:tc>
              <w:tc>
                <w:tcPr>
                  <w:tcW w:w="1079"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0.03</w:t>
                  </w:r>
                </w:p>
              </w:tc>
              <w:tc>
                <w:tcPr>
                  <w:tcW w:w="1320"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0.04</w:t>
                  </w:r>
                </w:p>
              </w:tc>
              <w:tc>
                <w:tcPr>
                  <w:tcW w:w="1097"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8</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0" w:type="dxa"/>
                  <w:vMerge w:val="continue"/>
                  <w:tcBorders>
                    <w:tl2br w:val="nil"/>
                    <w:tr2bl w:val="nil"/>
                  </w:tcBorders>
                  <w:vAlign w:val="center"/>
                </w:tcPr>
                <w:p>
                  <w:pPr>
                    <w:spacing w:line="240" w:lineRule="auto"/>
                    <w:jc w:val="center"/>
                    <w:rPr>
                      <w:rFonts w:ascii="Times New Roman" w:hAnsi="Times New Roman" w:cs="Times New Roman"/>
                      <w:szCs w:val="21"/>
                    </w:rPr>
                  </w:pPr>
                </w:p>
              </w:tc>
              <w:tc>
                <w:tcPr>
                  <w:tcW w:w="1359" w:type="dxa"/>
                  <w:tcBorders>
                    <w:tl2br w:val="nil"/>
                    <w:tr2bl w:val="nil"/>
                  </w:tcBorders>
                  <w:vAlign w:val="center"/>
                </w:tcPr>
                <w:p>
                  <w:pPr>
                    <w:snapToGrid w:val="0"/>
                    <w:spacing w:line="240" w:lineRule="auto"/>
                    <w:jc w:val="center"/>
                    <w:rPr>
                      <w:rFonts w:ascii="Times New Roman" w:hAnsi="Times New Roman" w:cs="Times New Roman"/>
                      <w:szCs w:val="21"/>
                    </w:rPr>
                  </w:pPr>
                  <w:r>
                    <w:rPr>
                      <w:rFonts w:ascii="Times New Roman" w:hAnsi="Times New Roman" w:cs="Times New Roman"/>
                      <w:szCs w:val="21"/>
                    </w:rPr>
                    <w:t>动植物油类</w:t>
                  </w:r>
                </w:p>
              </w:tc>
              <w:tc>
                <w:tcPr>
                  <w:tcW w:w="1200"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0.31</w:t>
                  </w:r>
                </w:p>
              </w:tc>
              <w:tc>
                <w:tcPr>
                  <w:tcW w:w="1107"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0.24</w:t>
                  </w:r>
                </w:p>
              </w:tc>
              <w:tc>
                <w:tcPr>
                  <w:tcW w:w="1068"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0.39</w:t>
                  </w:r>
                </w:p>
              </w:tc>
              <w:tc>
                <w:tcPr>
                  <w:tcW w:w="1079"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0.39</w:t>
                  </w:r>
                </w:p>
              </w:tc>
              <w:tc>
                <w:tcPr>
                  <w:tcW w:w="1320"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0.33</w:t>
                  </w:r>
                </w:p>
              </w:tc>
              <w:tc>
                <w:tcPr>
                  <w:tcW w:w="1097"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0" w:type="dxa"/>
                  <w:vMerge w:val="continue"/>
                  <w:tcBorders>
                    <w:tl2br w:val="nil"/>
                    <w:tr2bl w:val="nil"/>
                  </w:tcBorders>
                  <w:vAlign w:val="center"/>
                </w:tcPr>
                <w:p>
                  <w:pPr>
                    <w:spacing w:line="240" w:lineRule="auto"/>
                    <w:jc w:val="center"/>
                    <w:rPr>
                      <w:rFonts w:ascii="Times New Roman" w:hAnsi="Times New Roman" w:cs="Times New Roman"/>
                      <w:szCs w:val="21"/>
                    </w:rPr>
                  </w:pPr>
                </w:p>
              </w:tc>
              <w:tc>
                <w:tcPr>
                  <w:tcW w:w="1359" w:type="dxa"/>
                  <w:tcBorders>
                    <w:tl2br w:val="nil"/>
                    <w:tr2bl w:val="nil"/>
                  </w:tcBorders>
                  <w:vAlign w:val="center"/>
                </w:tcPr>
                <w:p>
                  <w:pPr>
                    <w:snapToGrid w:val="0"/>
                    <w:spacing w:line="240" w:lineRule="auto"/>
                    <w:jc w:val="center"/>
                    <w:rPr>
                      <w:rFonts w:ascii="Times New Roman" w:hAnsi="Times New Roman" w:cs="Times New Roman"/>
                      <w:szCs w:val="21"/>
                    </w:rPr>
                  </w:pPr>
                  <w:r>
                    <w:rPr>
                      <w:rFonts w:ascii="Times New Roman" w:hAnsi="Times New Roman" w:cs="Times New Roman"/>
                      <w:szCs w:val="21"/>
                    </w:rPr>
                    <w:t>阴离子表面活性剂</w:t>
                  </w:r>
                </w:p>
              </w:tc>
              <w:tc>
                <w:tcPr>
                  <w:tcW w:w="1200"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color w:val="000000" w:themeColor="text1"/>
                      <w14:textFill>
                        <w14:solidFill>
                          <w14:schemeClr w14:val="tx1"/>
                        </w14:solidFill>
                      </w14:textFill>
                    </w:rPr>
                    <w:t>＜0.05</w:t>
                  </w:r>
                </w:p>
              </w:tc>
              <w:tc>
                <w:tcPr>
                  <w:tcW w:w="1107"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color w:val="000000" w:themeColor="text1"/>
                      <w14:textFill>
                        <w14:solidFill>
                          <w14:schemeClr w14:val="tx1"/>
                        </w14:solidFill>
                      </w14:textFill>
                    </w:rPr>
                    <w:t>＜0.05</w:t>
                  </w:r>
                </w:p>
              </w:tc>
              <w:tc>
                <w:tcPr>
                  <w:tcW w:w="1068"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color w:val="000000" w:themeColor="text1"/>
                      <w14:textFill>
                        <w14:solidFill>
                          <w14:schemeClr w14:val="tx1"/>
                        </w14:solidFill>
                      </w14:textFill>
                    </w:rPr>
                    <w:t>＜0.05</w:t>
                  </w:r>
                </w:p>
              </w:tc>
              <w:tc>
                <w:tcPr>
                  <w:tcW w:w="1079"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color w:val="000000" w:themeColor="text1"/>
                      <w14:textFill>
                        <w14:solidFill>
                          <w14:schemeClr w14:val="tx1"/>
                        </w14:solidFill>
                      </w14:textFill>
                    </w:rPr>
                    <w:t>＜0.05</w:t>
                  </w:r>
                </w:p>
              </w:tc>
              <w:tc>
                <w:tcPr>
                  <w:tcW w:w="1320"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color w:val="000000" w:themeColor="text1"/>
                      <w14:textFill>
                        <w14:solidFill>
                          <w14:schemeClr w14:val="tx1"/>
                        </w14:solidFill>
                      </w14:textFill>
                    </w:rPr>
                    <w:t>＜0.05</w:t>
                  </w:r>
                </w:p>
              </w:tc>
              <w:tc>
                <w:tcPr>
                  <w:tcW w:w="1097" w:type="dxa"/>
                  <w:tcBorders>
                    <w:tl2br w:val="nil"/>
                    <w:tr2bl w:val="nil"/>
                  </w:tcBorders>
                  <w:vAlign w:val="center"/>
                </w:tcPr>
                <w:p>
                  <w:pPr>
                    <w:spacing w:line="240" w:lineRule="auto"/>
                    <w:jc w:val="center"/>
                    <w:rPr>
                      <w:rFonts w:ascii="Times New Roman" w:hAnsi="Times New Roman" w:cs="Times New Roman" w:eastAsiaTheme="minorEastAsia"/>
                      <w:szCs w:val="21"/>
                    </w:rPr>
                  </w:pPr>
                  <w:r>
                    <w:rPr>
                      <w:rFonts w:ascii="Times New Roman" w:hAnsi="Times New Roman" w:cs="Times New Roman"/>
                      <w:szCs w:val="21"/>
                    </w:rPr>
                    <w:t>20</w:t>
                  </w:r>
                </w:p>
              </w:tc>
            </w:tr>
          </w:tbl>
          <w:p>
            <w:pPr>
              <w:rPr>
                <w:rFonts w:ascii="Times New Roman" w:hAnsi="Times New Roman" w:cs="Times New Roman"/>
                <w:b/>
                <w:bCs/>
                <w:sz w:val="24"/>
                <w:szCs w:val="24"/>
              </w:rPr>
            </w:pPr>
            <w:r>
              <w:rPr>
                <w:rFonts w:ascii="Times New Roman" w:hAnsi="Times New Roman" w:cs="Times New Roman"/>
                <w:b/>
                <w:bCs/>
                <w:sz w:val="24"/>
                <w:szCs w:val="24"/>
              </w:rPr>
              <w:t>4.2检测结论</w:t>
            </w:r>
          </w:p>
          <w:p>
            <w:pPr>
              <w:ind w:firstLine="480" w:firstLineChars="200"/>
              <w:jc w:val="left"/>
              <w:rPr>
                <w:rFonts w:ascii="Times New Roman" w:hAnsi="Times New Roman" w:cs="Times New Roman"/>
                <w:sz w:val="24"/>
                <w:szCs w:val="24"/>
                <w:lang w:val="zh-CN"/>
              </w:rPr>
            </w:pPr>
            <w:r>
              <w:rPr>
                <w:rFonts w:ascii="Times New Roman" w:hAnsi="Times New Roman" w:cs="Times New Roman"/>
                <w:sz w:val="24"/>
                <w:szCs w:val="24"/>
              </w:rPr>
              <w:t>从表7-4可以看出：验收监测期间，废水中氨氮及总磷排放浓度满足《污水排入城镇下水道水质标准》（GB</w:t>
            </w:r>
            <w:r>
              <w:rPr>
                <w:rFonts w:hint="eastAsia" w:ascii="Times New Roman" w:hAnsi="Times New Roman" w:cs="Times New Roman"/>
                <w:sz w:val="24"/>
                <w:szCs w:val="24"/>
              </w:rPr>
              <w:t>/</w:t>
            </w:r>
            <w:r>
              <w:rPr>
                <w:rFonts w:ascii="Times New Roman" w:hAnsi="Times New Roman" w:cs="Times New Roman"/>
                <w:sz w:val="24"/>
                <w:szCs w:val="24"/>
              </w:rPr>
              <w:t>T 31962-2015）表1中B级标准限值要求；其余监测项目满足《污水综合排放标准》（GB 8978-1996）中表4中三级标准标准限值要求</w:t>
            </w:r>
            <w:r>
              <w:rPr>
                <w:rFonts w:ascii="Times New Roman" w:hAnsi="Times New Roman" w:cs="Times New Roman"/>
                <w:sz w:val="24"/>
                <w:szCs w:val="24"/>
                <w:lang w:val="zh-CN"/>
              </w:rPr>
              <w:t>。</w:t>
            </w:r>
          </w:p>
          <w:p>
            <w:pPr>
              <w:rPr>
                <w:rFonts w:ascii="Times New Roman" w:hAnsi="Times New Roman" w:cs="Times New Roman"/>
                <w:b/>
                <w:bCs/>
                <w:sz w:val="24"/>
                <w:szCs w:val="24"/>
              </w:rPr>
            </w:pPr>
            <w:r>
              <w:rPr>
                <w:rFonts w:ascii="Times New Roman" w:hAnsi="Times New Roman" w:cs="Times New Roman"/>
                <w:b/>
                <w:bCs/>
                <w:sz w:val="24"/>
                <w:szCs w:val="24"/>
              </w:rPr>
              <w:t>5.噪声</w:t>
            </w:r>
          </w:p>
          <w:p>
            <w:pPr>
              <w:rPr>
                <w:rFonts w:ascii="Times New Roman" w:hAnsi="Times New Roman" w:cs="Times New Roman"/>
                <w:b/>
                <w:bCs/>
                <w:sz w:val="24"/>
                <w:szCs w:val="24"/>
              </w:rPr>
            </w:pPr>
            <w:r>
              <w:rPr>
                <w:rFonts w:ascii="Times New Roman" w:hAnsi="Times New Roman" w:cs="Times New Roman"/>
                <w:b/>
                <w:bCs/>
                <w:sz w:val="24"/>
                <w:szCs w:val="24"/>
              </w:rPr>
              <w:t>5.1监测结果</w:t>
            </w:r>
          </w:p>
          <w:p>
            <w:pPr>
              <w:jc w:val="center"/>
              <w:rPr>
                <w:rFonts w:ascii="Times New Roman" w:hAnsi="Times New Roman" w:cs="Times New Roman"/>
                <w:b/>
                <w:bCs/>
                <w:sz w:val="24"/>
                <w:szCs w:val="24"/>
              </w:rPr>
            </w:pPr>
          </w:p>
          <w:p>
            <w:pPr>
              <w:jc w:val="center"/>
              <w:rPr>
                <w:rFonts w:ascii="Times New Roman" w:hAnsi="Times New Roman" w:cs="Times New Roman"/>
                <w:sz w:val="24"/>
                <w:szCs w:val="24"/>
              </w:rPr>
            </w:pPr>
            <w:r>
              <w:rPr>
                <w:rFonts w:ascii="Times New Roman" w:hAnsi="Times New Roman" w:cs="Times New Roman"/>
                <w:b/>
                <w:bCs/>
                <w:sz w:val="24"/>
                <w:szCs w:val="24"/>
              </w:rPr>
              <w:t xml:space="preserve">表7-5噪声监测结果 </w:t>
            </w:r>
            <w:r>
              <w:rPr>
                <w:rFonts w:ascii="Times New Roman" w:hAnsi="Times New Roman" w:cs="Times New Roman"/>
                <w:sz w:val="24"/>
                <w:szCs w:val="24"/>
              </w:rPr>
              <w:t>单位：dB（A）</w:t>
            </w:r>
          </w:p>
          <w:tbl>
            <w:tblPr>
              <w:tblStyle w:val="17"/>
              <w:tblW w:w="9015"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4924"/>
              <w:gridCol w:w="1447"/>
              <w:gridCol w:w="1447"/>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197" w:type="dxa"/>
                  <w:vMerge w:val="restart"/>
                  <w:tcBorders>
                    <w:tl2br w:val="nil"/>
                    <w:tr2bl w:val="nil"/>
                  </w:tcBorders>
                  <w:vAlign w:val="center"/>
                </w:tcPr>
                <w:p>
                  <w:pPr>
                    <w:spacing w:line="300" w:lineRule="exact"/>
                    <w:jc w:val="center"/>
                    <w:rPr>
                      <w:rFonts w:ascii="Times New Roman" w:hAnsi="Times New Roman" w:cs="Times New Roman"/>
                    </w:rPr>
                  </w:pPr>
                  <w:r>
                    <w:rPr>
                      <w:rFonts w:ascii="Times New Roman" w:hAnsi="Times New Roman" w:cs="Times New Roman"/>
                    </w:rPr>
                    <w:t>检测日期</w:t>
                  </w:r>
                </w:p>
              </w:tc>
              <w:tc>
                <w:tcPr>
                  <w:tcW w:w="4924" w:type="dxa"/>
                  <w:vMerge w:val="restart"/>
                  <w:tcBorders>
                    <w:tl2br w:val="nil"/>
                    <w:tr2bl w:val="nil"/>
                  </w:tcBorders>
                  <w:vAlign w:val="center"/>
                </w:tcPr>
                <w:p>
                  <w:pPr>
                    <w:spacing w:line="300" w:lineRule="exact"/>
                    <w:jc w:val="center"/>
                    <w:rPr>
                      <w:rFonts w:ascii="Times New Roman" w:hAnsi="Times New Roman" w:cs="Times New Roman"/>
                    </w:rPr>
                  </w:pPr>
                  <w:r>
                    <w:rPr>
                      <w:rFonts w:ascii="Times New Roman" w:hAnsi="Times New Roman" w:cs="Times New Roman"/>
                    </w:rPr>
                    <w:t>检测点位</w:t>
                  </w:r>
                </w:p>
              </w:tc>
              <w:tc>
                <w:tcPr>
                  <w:tcW w:w="2894" w:type="dxa"/>
                  <w:gridSpan w:val="2"/>
                  <w:tcBorders>
                    <w:tl2br w:val="nil"/>
                    <w:tr2bl w:val="nil"/>
                  </w:tcBorders>
                  <w:vAlign w:val="center"/>
                </w:tcPr>
                <w:p>
                  <w:pPr>
                    <w:spacing w:line="300" w:lineRule="exact"/>
                    <w:jc w:val="center"/>
                    <w:rPr>
                      <w:rFonts w:ascii="Times New Roman" w:hAnsi="Times New Roman" w:cs="Times New Roman"/>
                    </w:rPr>
                  </w:pPr>
                  <w:r>
                    <w:rPr>
                      <w:rFonts w:ascii="Times New Roman" w:hAnsi="Times New Roman" w:cs="Times New Roman"/>
                    </w:rPr>
                    <w:t>等效A声级</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197" w:type="dxa"/>
                  <w:vMerge w:val="continue"/>
                  <w:tcBorders>
                    <w:tl2br w:val="nil"/>
                    <w:tr2bl w:val="nil"/>
                  </w:tcBorders>
                  <w:vAlign w:val="center"/>
                </w:tcPr>
                <w:p>
                  <w:pPr>
                    <w:spacing w:line="300" w:lineRule="exact"/>
                    <w:jc w:val="center"/>
                    <w:rPr>
                      <w:rFonts w:ascii="Times New Roman" w:hAnsi="Times New Roman" w:cs="Times New Roman"/>
                    </w:rPr>
                  </w:pPr>
                </w:p>
              </w:tc>
              <w:tc>
                <w:tcPr>
                  <w:tcW w:w="4924" w:type="dxa"/>
                  <w:vMerge w:val="continue"/>
                  <w:tcBorders>
                    <w:tl2br w:val="nil"/>
                    <w:tr2bl w:val="nil"/>
                  </w:tcBorders>
                  <w:vAlign w:val="center"/>
                </w:tcPr>
                <w:p>
                  <w:pPr>
                    <w:spacing w:line="300" w:lineRule="exact"/>
                    <w:jc w:val="center"/>
                    <w:rPr>
                      <w:rFonts w:ascii="Times New Roman" w:hAnsi="Times New Roman" w:cs="Times New Roman"/>
                    </w:rPr>
                  </w:pPr>
                </w:p>
              </w:tc>
              <w:tc>
                <w:tcPr>
                  <w:tcW w:w="1447" w:type="dxa"/>
                  <w:tcBorders>
                    <w:tl2br w:val="nil"/>
                    <w:tr2bl w:val="nil"/>
                  </w:tcBorders>
                  <w:vAlign w:val="center"/>
                </w:tcPr>
                <w:p>
                  <w:pPr>
                    <w:spacing w:line="300" w:lineRule="exact"/>
                    <w:jc w:val="center"/>
                    <w:rPr>
                      <w:rFonts w:ascii="Times New Roman" w:hAnsi="Times New Roman" w:cs="Times New Roman"/>
                    </w:rPr>
                  </w:pPr>
                  <w:r>
                    <w:rPr>
                      <w:rFonts w:ascii="Times New Roman" w:hAnsi="Times New Roman" w:cs="Times New Roman"/>
                    </w:rPr>
                    <w:t>昼间</w:t>
                  </w:r>
                </w:p>
              </w:tc>
              <w:tc>
                <w:tcPr>
                  <w:tcW w:w="1447" w:type="dxa"/>
                  <w:tcBorders>
                    <w:tl2br w:val="nil"/>
                    <w:tr2bl w:val="nil"/>
                  </w:tcBorders>
                  <w:vAlign w:val="center"/>
                </w:tcPr>
                <w:p>
                  <w:pPr>
                    <w:spacing w:line="300" w:lineRule="exact"/>
                    <w:jc w:val="center"/>
                    <w:rPr>
                      <w:rFonts w:ascii="Times New Roman" w:hAnsi="Times New Roman" w:cs="Times New Roman"/>
                    </w:rPr>
                  </w:pPr>
                  <w:r>
                    <w:rPr>
                      <w:rFonts w:ascii="Times New Roman" w:hAnsi="Times New Roman" w:cs="Times New Roman"/>
                    </w:rPr>
                    <w:t>夜间</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197" w:type="dxa"/>
                  <w:vMerge w:val="restart"/>
                  <w:tcBorders>
                    <w:tl2br w:val="nil"/>
                    <w:tr2bl w:val="nil"/>
                  </w:tcBorders>
                  <w:vAlign w:val="center"/>
                </w:tcPr>
                <w:p>
                  <w:pPr>
                    <w:spacing w:line="300" w:lineRule="exact"/>
                    <w:jc w:val="center"/>
                    <w:rPr>
                      <w:rFonts w:ascii="Times New Roman" w:hAnsi="Times New Roman" w:cs="Times New Roman"/>
                    </w:rPr>
                  </w:pPr>
                  <w:r>
                    <w:rPr>
                      <w:rFonts w:ascii="Times New Roman" w:hAnsi="Times New Roman" w:cs="Times New Roman"/>
                    </w:rPr>
                    <w:t>2020.01.08</w:t>
                  </w:r>
                </w:p>
              </w:tc>
              <w:tc>
                <w:tcPr>
                  <w:tcW w:w="4924"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color w:val="000000" w:themeColor="text1"/>
                      <w:szCs w:val="21"/>
                      <w14:textFill>
                        <w14:solidFill>
                          <w14:schemeClr w14:val="tx1"/>
                        </w14:solidFill>
                      </w14:textFill>
                    </w:rPr>
                    <w:t>项目厂界西北侧外1m，高于围墙0.5m处1#</w:t>
                  </w:r>
                </w:p>
              </w:tc>
              <w:tc>
                <w:tcPr>
                  <w:tcW w:w="1447"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rPr>
                    <w:t>59</w:t>
                  </w:r>
                </w:p>
              </w:tc>
              <w:tc>
                <w:tcPr>
                  <w:tcW w:w="1447"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rPr>
                    <w:t>54</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197" w:type="dxa"/>
                  <w:vMerge w:val="continue"/>
                  <w:tcBorders>
                    <w:tl2br w:val="nil"/>
                    <w:tr2bl w:val="nil"/>
                  </w:tcBorders>
                  <w:vAlign w:val="center"/>
                </w:tcPr>
                <w:p>
                  <w:pPr>
                    <w:spacing w:line="300" w:lineRule="exact"/>
                    <w:jc w:val="center"/>
                    <w:rPr>
                      <w:rFonts w:ascii="Times New Roman" w:hAnsi="Times New Roman" w:cs="Times New Roman"/>
                    </w:rPr>
                  </w:pPr>
                </w:p>
              </w:tc>
              <w:tc>
                <w:tcPr>
                  <w:tcW w:w="4924"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color w:val="000000" w:themeColor="text1"/>
                      <w:szCs w:val="21"/>
                      <w14:textFill>
                        <w14:solidFill>
                          <w14:schemeClr w14:val="tx1"/>
                        </w14:solidFill>
                      </w14:textFill>
                    </w:rPr>
                    <w:t>项目厂界东北侧外1m，距地面1.2m处2#</w:t>
                  </w:r>
                </w:p>
              </w:tc>
              <w:tc>
                <w:tcPr>
                  <w:tcW w:w="1447"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rPr>
                    <w:t>62</w:t>
                  </w:r>
                </w:p>
              </w:tc>
              <w:tc>
                <w:tcPr>
                  <w:tcW w:w="1447"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rPr>
                    <w:t>53</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197" w:type="dxa"/>
                  <w:vMerge w:val="continue"/>
                  <w:tcBorders>
                    <w:tl2br w:val="nil"/>
                    <w:tr2bl w:val="nil"/>
                  </w:tcBorders>
                  <w:vAlign w:val="center"/>
                </w:tcPr>
                <w:p>
                  <w:pPr>
                    <w:spacing w:line="300" w:lineRule="exact"/>
                    <w:jc w:val="center"/>
                    <w:rPr>
                      <w:rFonts w:ascii="Times New Roman" w:hAnsi="Times New Roman" w:cs="Times New Roman"/>
                    </w:rPr>
                  </w:pPr>
                </w:p>
              </w:tc>
              <w:tc>
                <w:tcPr>
                  <w:tcW w:w="4924"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color w:val="000000" w:themeColor="text1"/>
                      <w:szCs w:val="21"/>
                      <w14:textFill>
                        <w14:solidFill>
                          <w14:schemeClr w14:val="tx1"/>
                        </w14:solidFill>
                      </w14:textFill>
                    </w:rPr>
                    <w:t>项目厂界东南侧外1m，高于围墙0.5m处3#</w:t>
                  </w:r>
                </w:p>
              </w:tc>
              <w:tc>
                <w:tcPr>
                  <w:tcW w:w="1447"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rPr>
                    <w:t>56</w:t>
                  </w:r>
                </w:p>
              </w:tc>
              <w:tc>
                <w:tcPr>
                  <w:tcW w:w="1447"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rPr>
                    <w:t>51</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197" w:type="dxa"/>
                  <w:vMerge w:val="continue"/>
                  <w:tcBorders>
                    <w:tl2br w:val="nil"/>
                    <w:tr2bl w:val="nil"/>
                  </w:tcBorders>
                  <w:vAlign w:val="center"/>
                </w:tcPr>
                <w:p>
                  <w:pPr>
                    <w:spacing w:line="300" w:lineRule="exact"/>
                    <w:jc w:val="center"/>
                    <w:rPr>
                      <w:rFonts w:ascii="Times New Roman" w:hAnsi="Times New Roman" w:cs="Times New Roman"/>
                    </w:rPr>
                  </w:pPr>
                </w:p>
              </w:tc>
              <w:tc>
                <w:tcPr>
                  <w:tcW w:w="4924"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color w:val="000000" w:themeColor="text1"/>
                      <w:szCs w:val="21"/>
                      <w14:textFill>
                        <w14:solidFill>
                          <w14:schemeClr w14:val="tx1"/>
                        </w14:solidFill>
                      </w14:textFill>
                    </w:rPr>
                    <w:t>项目厂界西南侧外1m，高于围墙0.5m处4#</w:t>
                  </w:r>
                </w:p>
              </w:tc>
              <w:tc>
                <w:tcPr>
                  <w:tcW w:w="1447"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rPr>
                    <w:t>50</w:t>
                  </w:r>
                </w:p>
              </w:tc>
              <w:tc>
                <w:tcPr>
                  <w:tcW w:w="1447"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rPr>
                    <w:t>45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1197" w:type="dxa"/>
                  <w:vMerge w:val="restart"/>
                  <w:tcBorders>
                    <w:tl2br w:val="nil"/>
                    <w:tr2bl w:val="nil"/>
                  </w:tcBorders>
                  <w:vAlign w:val="center"/>
                </w:tcPr>
                <w:p>
                  <w:pPr>
                    <w:spacing w:line="300" w:lineRule="exact"/>
                    <w:jc w:val="center"/>
                    <w:rPr>
                      <w:rFonts w:ascii="Times New Roman" w:hAnsi="Times New Roman" w:cs="Times New Roman"/>
                    </w:rPr>
                  </w:pPr>
                  <w:r>
                    <w:rPr>
                      <w:rFonts w:ascii="Times New Roman" w:hAnsi="Times New Roman" w:cs="Times New Roman"/>
                    </w:rPr>
                    <w:t>2020.01.09</w:t>
                  </w:r>
                </w:p>
              </w:tc>
              <w:tc>
                <w:tcPr>
                  <w:tcW w:w="4924"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color w:val="000000" w:themeColor="text1"/>
                      <w:szCs w:val="21"/>
                      <w14:textFill>
                        <w14:solidFill>
                          <w14:schemeClr w14:val="tx1"/>
                        </w14:solidFill>
                      </w14:textFill>
                    </w:rPr>
                    <w:t>项目厂界西北侧外1m，高于围墙0.5m处1#</w:t>
                  </w:r>
                </w:p>
              </w:tc>
              <w:tc>
                <w:tcPr>
                  <w:tcW w:w="1447"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rPr>
                    <w:t>60</w:t>
                  </w:r>
                </w:p>
              </w:tc>
              <w:tc>
                <w:tcPr>
                  <w:tcW w:w="1447"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rPr>
                    <w:t>54</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197" w:type="dxa"/>
                  <w:vMerge w:val="continue"/>
                  <w:tcBorders>
                    <w:tl2br w:val="nil"/>
                    <w:tr2bl w:val="nil"/>
                  </w:tcBorders>
                  <w:vAlign w:val="center"/>
                </w:tcPr>
                <w:p>
                  <w:pPr>
                    <w:spacing w:line="300" w:lineRule="exact"/>
                    <w:jc w:val="center"/>
                    <w:rPr>
                      <w:rFonts w:ascii="Times New Roman" w:hAnsi="Times New Roman" w:cs="Times New Roman"/>
                    </w:rPr>
                  </w:pPr>
                </w:p>
              </w:tc>
              <w:tc>
                <w:tcPr>
                  <w:tcW w:w="4924"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color w:val="000000" w:themeColor="text1"/>
                      <w:szCs w:val="21"/>
                      <w14:textFill>
                        <w14:solidFill>
                          <w14:schemeClr w14:val="tx1"/>
                        </w14:solidFill>
                      </w14:textFill>
                    </w:rPr>
                    <w:t>项目厂界东北侧外1m，距地面1.2m处2#</w:t>
                  </w:r>
                </w:p>
              </w:tc>
              <w:tc>
                <w:tcPr>
                  <w:tcW w:w="1447"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rPr>
                    <w:t>63</w:t>
                  </w:r>
                </w:p>
              </w:tc>
              <w:tc>
                <w:tcPr>
                  <w:tcW w:w="1447"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rPr>
                    <w:t>52</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197" w:type="dxa"/>
                  <w:vMerge w:val="continue"/>
                  <w:tcBorders>
                    <w:tl2br w:val="nil"/>
                    <w:tr2bl w:val="nil"/>
                  </w:tcBorders>
                  <w:vAlign w:val="center"/>
                </w:tcPr>
                <w:p>
                  <w:pPr>
                    <w:spacing w:line="300" w:lineRule="exact"/>
                    <w:jc w:val="center"/>
                    <w:rPr>
                      <w:rFonts w:ascii="Times New Roman" w:hAnsi="Times New Roman" w:cs="Times New Roman"/>
                    </w:rPr>
                  </w:pPr>
                </w:p>
              </w:tc>
              <w:tc>
                <w:tcPr>
                  <w:tcW w:w="4924"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color w:val="000000" w:themeColor="text1"/>
                      <w:szCs w:val="21"/>
                      <w14:textFill>
                        <w14:solidFill>
                          <w14:schemeClr w14:val="tx1"/>
                        </w14:solidFill>
                      </w14:textFill>
                    </w:rPr>
                    <w:t>项目厂界东南侧外1m，高于围墙0.5m处3#</w:t>
                  </w:r>
                </w:p>
              </w:tc>
              <w:tc>
                <w:tcPr>
                  <w:tcW w:w="1447"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rPr>
                    <w:t>62</w:t>
                  </w:r>
                </w:p>
              </w:tc>
              <w:tc>
                <w:tcPr>
                  <w:tcW w:w="1447"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rPr>
                    <w:t>51</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197" w:type="dxa"/>
                  <w:vMerge w:val="continue"/>
                  <w:tcBorders>
                    <w:tl2br w:val="nil"/>
                    <w:tr2bl w:val="nil"/>
                  </w:tcBorders>
                  <w:vAlign w:val="center"/>
                </w:tcPr>
                <w:p>
                  <w:pPr>
                    <w:spacing w:line="300" w:lineRule="exact"/>
                    <w:jc w:val="center"/>
                    <w:rPr>
                      <w:rFonts w:ascii="Times New Roman" w:hAnsi="Times New Roman" w:cs="Times New Roman"/>
                    </w:rPr>
                  </w:pPr>
                </w:p>
              </w:tc>
              <w:tc>
                <w:tcPr>
                  <w:tcW w:w="4924"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color w:val="000000" w:themeColor="text1"/>
                      <w:szCs w:val="21"/>
                      <w14:textFill>
                        <w14:solidFill>
                          <w14:schemeClr w14:val="tx1"/>
                        </w14:solidFill>
                      </w14:textFill>
                    </w:rPr>
                    <w:t>项目厂界西南侧外1m，高于围墙0.5m处4#</w:t>
                  </w:r>
                </w:p>
              </w:tc>
              <w:tc>
                <w:tcPr>
                  <w:tcW w:w="1447"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rPr>
                    <w:t>49</w:t>
                  </w:r>
                </w:p>
              </w:tc>
              <w:tc>
                <w:tcPr>
                  <w:tcW w:w="1447" w:type="dxa"/>
                  <w:tcBorders>
                    <w:tl2br w:val="nil"/>
                    <w:tr2bl w:val="nil"/>
                  </w:tcBorders>
                  <w:vAlign w:val="center"/>
                </w:tcPr>
                <w:p>
                  <w:pPr>
                    <w:spacing w:line="240" w:lineRule="auto"/>
                    <w:jc w:val="center"/>
                    <w:rPr>
                      <w:rFonts w:ascii="Times New Roman" w:hAnsi="Times New Roman" w:cs="Times New Roman"/>
                    </w:rPr>
                  </w:pPr>
                  <w:r>
                    <w:rPr>
                      <w:rFonts w:ascii="Times New Roman" w:hAnsi="Times New Roman" w:cs="Times New Roman"/>
                    </w:rPr>
                    <w:t>40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121" w:type="dxa"/>
                  <w:gridSpan w:val="2"/>
                  <w:tcBorders>
                    <w:tl2br w:val="nil"/>
                    <w:tr2bl w:val="nil"/>
                  </w:tcBorders>
                  <w:vAlign w:val="center"/>
                </w:tcPr>
                <w:p>
                  <w:pPr>
                    <w:spacing w:line="300" w:lineRule="exact"/>
                    <w:jc w:val="center"/>
                    <w:rPr>
                      <w:rFonts w:ascii="Times New Roman" w:hAnsi="Times New Roman" w:cs="Times New Roman"/>
                    </w:rPr>
                  </w:pPr>
                  <w:r>
                    <w:rPr>
                      <w:rFonts w:ascii="Times New Roman" w:hAnsi="Times New Roman" w:cs="Times New Roman"/>
                    </w:rPr>
                    <w:t>标准限值</w:t>
                  </w:r>
                </w:p>
              </w:tc>
              <w:tc>
                <w:tcPr>
                  <w:tcW w:w="1447" w:type="dxa"/>
                  <w:tcBorders>
                    <w:tl2br w:val="nil"/>
                    <w:tr2bl w:val="nil"/>
                  </w:tcBorders>
                  <w:vAlign w:val="center"/>
                </w:tcPr>
                <w:p>
                  <w:pPr>
                    <w:spacing w:line="300" w:lineRule="exact"/>
                    <w:jc w:val="center"/>
                    <w:rPr>
                      <w:rFonts w:ascii="Times New Roman" w:hAnsi="Times New Roman" w:cs="Times New Roman"/>
                    </w:rPr>
                  </w:pPr>
                  <w:r>
                    <w:rPr>
                      <w:rFonts w:ascii="Times New Roman" w:hAnsi="Times New Roman" w:cs="Times New Roman"/>
                    </w:rPr>
                    <w:t>65</w:t>
                  </w:r>
                </w:p>
              </w:tc>
              <w:tc>
                <w:tcPr>
                  <w:tcW w:w="1447" w:type="dxa"/>
                  <w:tcBorders>
                    <w:tl2br w:val="nil"/>
                    <w:tr2bl w:val="nil"/>
                  </w:tcBorders>
                  <w:vAlign w:val="center"/>
                </w:tcPr>
                <w:p>
                  <w:pPr>
                    <w:spacing w:line="300" w:lineRule="exact"/>
                    <w:jc w:val="center"/>
                    <w:rPr>
                      <w:rFonts w:ascii="Times New Roman" w:hAnsi="Times New Roman" w:cs="Times New Roman"/>
                    </w:rPr>
                  </w:pPr>
                  <w:r>
                    <w:rPr>
                      <w:rFonts w:ascii="Times New Roman" w:hAnsi="Times New Roman" w:cs="Times New Roman"/>
                    </w:rPr>
                    <w:t>55</w:t>
                  </w:r>
                </w:p>
              </w:tc>
            </w:tr>
          </w:tbl>
          <w:p>
            <w:pPr>
              <w:rPr>
                <w:rFonts w:ascii="Times New Roman" w:hAnsi="Times New Roman" w:cs="Times New Roman"/>
                <w:b/>
                <w:bCs/>
                <w:sz w:val="24"/>
                <w:szCs w:val="24"/>
              </w:rPr>
            </w:pPr>
            <w:r>
              <w:rPr>
                <w:rFonts w:ascii="Times New Roman" w:hAnsi="Times New Roman" w:cs="Times New Roman"/>
                <w:b/>
                <w:bCs/>
                <w:sz w:val="24"/>
                <w:szCs w:val="24"/>
              </w:rPr>
              <w:t>5.2监测结论</w:t>
            </w:r>
          </w:p>
          <w:p>
            <w:pPr>
              <w:ind w:firstLine="480" w:firstLineChars="200"/>
              <w:rPr>
                <w:rFonts w:ascii="Times New Roman" w:hAnsi="Times New Roman" w:cs="Times New Roman"/>
                <w:sz w:val="24"/>
                <w:szCs w:val="24"/>
              </w:rPr>
            </w:pPr>
            <w:r>
              <w:rPr>
                <w:rFonts w:ascii="Times New Roman" w:hAnsi="Times New Roman" w:cs="Times New Roman"/>
                <w:sz w:val="24"/>
                <w:szCs w:val="24"/>
              </w:rPr>
              <w:t>从表7-5可以看出：验收监测期间，厂界环境噪声昼、夜间监测结果满足《工业企业厂界环境噪声排放标准》（GB 12348-2008）表1中3类标准限值要求。</w:t>
            </w:r>
          </w:p>
          <w:p>
            <w:pPr>
              <w:rPr>
                <w:rFonts w:ascii="Times New Roman" w:hAnsi="Times New Roman" w:cs="Times New Roman"/>
                <w:lang w:val="zh-CN"/>
              </w:rPr>
            </w:pPr>
          </w:p>
          <w:p>
            <w:pPr>
              <w:pStyle w:val="10"/>
              <w:ind w:left="0" w:leftChars="0"/>
              <w:rPr>
                <w:sz w:val="24"/>
                <w:szCs w:val="24"/>
                <w:lang w:val="zh-CN"/>
              </w:rPr>
            </w:pPr>
          </w:p>
          <w:p>
            <w:pPr>
              <w:pStyle w:val="10"/>
              <w:ind w:left="0" w:leftChars="0"/>
              <w:rPr>
                <w:sz w:val="24"/>
                <w:szCs w:val="24"/>
                <w:lang w:val="zh-CN"/>
              </w:rPr>
            </w:pPr>
          </w:p>
          <w:p>
            <w:pPr>
              <w:pStyle w:val="10"/>
              <w:ind w:left="0" w:leftChars="0"/>
              <w:rPr>
                <w:sz w:val="24"/>
                <w:szCs w:val="24"/>
                <w:lang w:val="zh-CN"/>
              </w:rPr>
            </w:pPr>
          </w:p>
          <w:p>
            <w:pPr>
              <w:pStyle w:val="10"/>
              <w:ind w:left="0" w:leftChars="0"/>
              <w:rPr>
                <w:sz w:val="24"/>
                <w:szCs w:val="24"/>
                <w:lang w:val="zh-CN"/>
              </w:rPr>
            </w:pPr>
          </w:p>
          <w:p>
            <w:pPr>
              <w:pStyle w:val="10"/>
              <w:ind w:left="0" w:leftChars="0"/>
              <w:rPr>
                <w:sz w:val="24"/>
                <w:szCs w:val="24"/>
                <w:lang w:val="zh-CN"/>
              </w:rPr>
            </w:pPr>
          </w:p>
          <w:p>
            <w:pPr>
              <w:pStyle w:val="10"/>
              <w:ind w:left="0" w:leftChars="0"/>
              <w:rPr>
                <w:sz w:val="24"/>
                <w:szCs w:val="24"/>
                <w:lang w:val="zh-CN"/>
              </w:rPr>
            </w:pPr>
          </w:p>
          <w:p>
            <w:pPr>
              <w:pStyle w:val="10"/>
              <w:ind w:left="0" w:leftChars="0"/>
              <w:rPr>
                <w:sz w:val="24"/>
                <w:szCs w:val="24"/>
                <w:lang w:val="zh-CN"/>
              </w:rPr>
            </w:pPr>
          </w:p>
          <w:p>
            <w:pPr>
              <w:pStyle w:val="10"/>
              <w:ind w:left="0" w:leftChars="0"/>
              <w:rPr>
                <w:sz w:val="24"/>
                <w:szCs w:val="24"/>
                <w:lang w:val="zh-CN"/>
              </w:rPr>
            </w:pPr>
          </w:p>
          <w:p>
            <w:pPr>
              <w:pStyle w:val="10"/>
              <w:ind w:left="0" w:leftChars="0"/>
              <w:rPr>
                <w:sz w:val="24"/>
                <w:szCs w:val="24"/>
                <w:lang w:val="zh-CN"/>
              </w:rPr>
            </w:pPr>
          </w:p>
          <w:p>
            <w:pPr>
              <w:pStyle w:val="10"/>
              <w:ind w:left="0" w:leftChars="0"/>
              <w:rPr>
                <w:sz w:val="24"/>
                <w:szCs w:val="24"/>
                <w:lang w:val="zh-CN"/>
              </w:rPr>
            </w:pPr>
          </w:p>
        </w:tc>
      </w:tr>
    </w:tbl>
    <w:p>
      <w:pPr>
        <w:pStyle w:val="10"/>
        <w:ind w:left="0" w:leftChars="0"/>
        <w:sectPr>
          <w:pgSz w:w="11906" w:h="16838"/>
          <w:pgMar w:top="1440" w:right="1080" w:bottom="1440" w:left="1080" w:header="851" w:footer="992" w:gutter="0"/>
          <w:cols w:space="425" w:num="1"/>
          <w:docGrid w:type="lines" w:linePitch="312" w:charSpace="0"/>
        </w:sectPr>
      </w:pPr>
    </w:p>
    <w:p>
      <w:pPr>
        <w:outlineLvl w:val="0"/>
        <w:rPr>
          <w:rFonts w:ascii="Times New Roman" w:hAnsi="Times New Roman" w:cs="Times New Roman"/>
          <w:b/>
          <w:sz w:val="24"/>
          <w:szCs w:val="24"/>
        </w:rPr>
      </w:pPr>
      <w:bookmarkStart w:id="63" w:name="_Toc18708"/>
      <w:r>
        <w:rPr>
          <w:rFonts w:ascii="Times New Roman" w:hAnsi="Times New Roman" w:cs="Times New Roman"/>
          <w:b/>
          <w:sz w:val="24"/>
          <w:szCs w:val="24"/>
        </w:rPr>
        <w:t>表八环境管理检查</w:t>
      </w:r>
      <w:bookmarkEnd w:id="63"/>
    </w:p>
    <w:tbl>
      <w:tblPr>
        <w:tblStyle w:val="18"/>
        <w:tblW w:w="9962" w:type="dxa"/>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9962"/>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9962" w:type="dxa"/>
            <w:tcBorders>
              <w:tl2br w:val="nil"/>
              <w:tr2bl w:val="nil"/>
            </w:tcBorders>
          </w:tcPr>
          <w:p>
            <w:pPr>
              <w:rPr>
                <w:rFonts w:ascii="Times New Roman" w:hAnsi="Times New Roman" w:cs="Times New Roman"/>
                <w:b/>
                <w:bCs/>
                <w:sz w:val="24"/>
                <w:szCs w:val="24"/>
              </w:rPr>
            </w:pPr>
            <w:r>
              <w:rPr>
                <w:rFonts w:ascii="Times New Roman" w:hAnsi="Times New Roman" w:cs="Times New Roman"/>
                <w:b/>
                <w:bCs/>
                <w:sz w:val="24"/>
                <w:szCs w:val="24"/>
              </w:rPr>
              <w:t>1.环保审批手续及“三同时”执行情况检查</w:t>
            </w:r>
          </w:p>
          <w:p>
            <w:pPr>
              <w:ind w:firstLine="480" w:firstLineChars="200"/>
              <w:rPr>
                <w:rFonts w:ascii="Times New Roman" w:hAnsi="Times New Roman" w:cs="Times New Roman"/>
                <w:sz w:val="24"/>
              </w:rPr>
            </w:pPr>
            <w:r>
              <w:rPr>
                <w:rFonts w:ascii="Times New Roman" w:hAnsi="Times New Roman" w:cs="Times New Roman"/>
                <w:sz w:val="24"/>
              </w:rPr>
              <w:t>简阳嘉饮食品有限公司</w:t>
            </w:r>
            <w:r>
              <w:rPr>
                <w:rFonts w:ascii="Times New Roman" w:hAnsi="Times New Roman" w:cs="Times New Roman"/>
                <w:sz w:val="24"/>
                <w:szCs w:val="24"/>
                <w:lang w:val="zh-CN"/>
              </w:rPr>
              <w:t>投资</w:t>
            </w:r>
            <w:r>
              <w:rPr>
                <w:rFonts w:ascii="Times New Roman" w:hAnsi="Times New Roman" w:cs="Times New Roman"/>
                <w:sz w:val="24"/>
                <w:szCs w:val="24"/>
              </w:rPr>
              <w:t>2000万元建设</w:t>
            </w:r>
            <w:r>
              <w:rPr>
                <w:rFonts w:hint="eastAsia" w:ascii="Times New Roman" w:hAnsi="Times New Roman" w:cs="Times New Roman"/>
                <w:sz w:val="24"/>
                <w:szCs w:val="24"/>
              </w:rPr>
              <w:t>“</w:t>
            </w:r>
            <w:r>
              <w:rPr>
                <w:rFonts w:ascii="Times New Roman" w:hAnsi="Times New Roman" w:cs="Times New Roman"/>
                <w:sz w:val="24"/>
              </w:rPr>
              <w:t>年加工20万吨饮料灌装项目</w:t>
            </w:r>
            <w:r>
              <w:rPr>
                <w:rFonts w:hint="eastAsia" w:ascii="Times New Roman" w:hAnsi="Times New Roman" w:cs="Times New Roman"/>
                <w:sz w:val="24"/>
                <w:szCs w:val="24"/>
              </w:rPr>
              <w:t>”</w:t>
            </w:r>
            <w:r>
              <w:rPr>
                <w:rFonts w:ascii="Times New Roman" w:hAnsi="Times New Roman" w:cs="Times New Roman"/>
                <w:sz w:val="24"/>
                <w:szCs w:val="24"/>
              </w:rPr>
              <w:t>，其中环保投资62万元，占项目总投资的3.1%，2018年2月四川嘉盛裕环保工程有限公司完成了本项目的环境影响评价报告表。2018年2月27日简阳市环境保护局</w:t>
            </w:r>
            <w:r>
              <w:rPr>
                <w:rFonts w:ascii="Times New Roman" w:hAnsi="Times New Roman" w:cs="Times New Roman"/>
                <w:sz w:val="24"/>
              </w:rPr>
              <w:t>对该环评报告表进行了审查并予以批复。</w:t>
            </w:r>
          </w:p>
          <w:p>
            <w:pPr>
              <w:ind w:firstLine="480" w:firstLineChars="200"/>
              <w:rPr>
                <w:rFonts w:ascii="Times New Roman" w:hAnsi="Times New Roman" w:cs="Times New Roman"/>
                <w:sz w:val="24"/>
                <w:szCs w:val="24"/>
              </w:rPr>
            </w:pPr>
            <w:r>
              <w:rPr>
                <w:rFonts w:ascii="Times New Roman" w:hAnsi="Times New Roman" w:cs="Times New Roman"/>
                <w:sz w:val="24"/>
                <w:szCs w:val="24"/>
              </w:rPr>
              <w:t>2020年1月委托四川泰安生科技咨询有限公司对该公司</w:t>
            </w:r>
            <w:r>
              <w:rPr>
                <w:rFonts w:hint="eastAsia" w:ascii="Times New Roman" w:hAnsi="Times New Roman" w:cs="Times New Roman"/>
                <w:sz w:val="24"/>
                <w:szCs w:val="24"/>
              </w:rPr>
              <w:t>“</w:t>
            </w:r>
            <w:r>
              <w:rPr>
                <w:rFonts w:ascii="Times New Roman" w:hAnsi="Times New Roman" w:cs="Times New Roman"/>
                <w:sz w:val="24"/>
              </w:rPr>
              <w:t>年加工20万吨饮料灌装项目</w:t>
            </w:r>
            <w:r>
              <w:rPr>
                <w:rFonts w:hint="eastAsia" w:ascii="Times New Roman" w:hAnsi="Times New Roman" w:cs="Times New Roman"/>
                <w:sz w:val="24"/>
                <w:szCs w:val="24"/>
              </w:rPr>
              <w:t>”</w:t>
            </w:r>
            <w:r>
              <w:rPr>
                <w:rFonts w:ascii="Times New Roman" w:hAnsi="Times New Roman" w:cs="Times New Roman"/>
                <w:sz w:val="24"/>
                <w:szCs w:val="24"/>
              </w:rPr>
              <w:t>编制环境保护验收监测表。项目在建设过程中，执行了环保</w:t>
            </w:r>
            <w:r>
              <w:rPr>
                <w:rFonts w:hint="eastAsia" w:ascii="Times New Roman" w:hAnsi="Times New Roman" w:cs="Times New Roman"/>
                <w:sz w:val="24"/>
                <w:szCs w:val="24"/>
              </w:rPr>
              <w:t>“</w:t>
            </w:r>
            <w:r>
              <w:rPr>
                <w:rFonts w:ascii="Times New Roman" w:hAnsi="Times New Roman" w:cs="Times New Roman"/>
                <w:sz w:val="24"/>
                <w:szCs w:val="24"/>
              </w:rPr>
              <w:t>三同时</w:t>
            </w:r>
            <w:r>
              <w:rPr>
                <w:rFonts w:hint="eastAsia" w:ascii="Times New Roman" w:hAnsi="Times New Roman" w:cs="Times New Roman"/>
                <w:sz w:val="24"/>
                <w:szCs w:val="24"/>
              </w:rPr>
              <w:t>”</w:t>
            </w:r>
            <w:r>
              <w:rPr>
                <w:rFonts w:ascii="Times New Roman" w:hAnsi="Times New Roman" w:cs="Times New Roman"/>
                <w:sz w:val="24"/>
                <w:szCs w:val="24"/>
              </w:rPr>
              <w:t>制度，环保审批手续完备。</w:t>
            </w:r>
          </w:p>
          <w:p>
            <w:pPr>
              <w:rPr>
                <w:rFonts w:ascii="Times New Roman" w:hAnsi="Times New Roman" w:cs="Times New Roman"/>
                <w:b/>
                <w:bCs/>
                <w:sz w:val="24"/>
                <w:szCs w:val="24"/>
              </w:rPr>
            </w:pPr>
            <w:r>
              <w:rPr>
                <w:rFonts w:ascii="Times New Roman" w:hAnsi="Times New Roman" w:cs="Times New Roman"/>
                <w:b/>
                <w:bCs/>
                <w:sz w:val="24"/>
                <w:szCs w:val="24"/>
              </w:rPr>
              <w:t>2.环保治理设施的完成、运行、维护情况检查</w:t>
            </w:r>
          </w:p>
          <w:p>
            <w:pPr>
              <w:ind w:firstLine="480" w:firstLineChars="200"/>
              <w:rPr>
                <w:rFonts w:ascii="Times New Roman" w:hAnsi="Times New Roman" w:cs="Times New Roman"/>
                <w:sz w:val="24"/>
                <w:szCs w:val="24"/>
                <w:lang w:val="zh-CN"/>
              </w:rPr>
            </w:pPr>
            <w:r>
              <w:rPr>
                <w:rFonts w:ascii="Times New Roman" w:hAnsi="Times New Roman" w:cs="Times New Roman"/>
                <w:sz w:val="24"/>
                <w:szCs w:val="24"/>
                <w:lang w:val="zh-CN"/>
              </w:rPr>
              <w:t>按照要求，项目建有废水、废气、噪声治理设施，并采取了固废处置措施。</w:t>
            </w:r>
          </w:p>
          <w:p>
            <w:pPr>
              <w:tabs>
                <w:tab w:val="left" w:pos="660"/>
              </w:tabs>
              <w:ind w:firstLine="480" w:firstLineChars="200"/>
              <w:rPr>
                <w:rFonts w:ascii="Times New Roman" w:hAnsi="Times New Roman" w:cs="Times New Roman"/>
                <w:sz w:val="24"/>
                <w:szCs w:val="24"/>
              </w:rPr>
            </w:pPr>
            <w:r>
              <w:rPr>
                <w:rFonts w:ascii="Times New Roman" w:hAnsi="Times New Roman" w:cs="Times New Roman"/>
                <w:sz w:val="24"/>
                <w:szCs w:val="24"/>
                <w:lang w:val="zh-CN"/>
              </w:rPr>
              <w:t>①废水处理：</w:t>
            </w:r>
            <w:r>
              <w:rPr>
                <w:rFonts w:ascii="Times New Roman" w:hAnsi="Times New Roman" w:cs="Times New Roman"/>
                <w:sz w:val="24"/>
                <w:szCs w:val="24"/>
              </w:rPr>
              <w:t>项目废水经污水处理站处理后排入市政管网。</w:t>
            </w:r>
          </w:p>
          <w:p>
            <w:pPr>
              <w:widowControl/>
              <w:adjustRightInd w:val="0"/>
              <w:snapToGrid w:val="0"/>
              <w:ind w:firstLine="480" w:firstLineChars="200"/>
              <w:jc w:val="left"/>
              <w:rPr>
                <w:rFonts w:ascii="Times New Roman" w:hAnsi="Times New Roman" w:cs="Times New Roman"/>
              </w:rPr>
            </w:pPr>
            <w:r>
              <w:rPr>
                <w:rFonts w:ascii="Times New Roman" w:hAnsi="Times New Roman" w:cs="Times New Roman"/>
                <w:sz w:val="24"/>
                <w:szCs w:val="24"/>
                <w:lang w:val="zh-CN"/>
              </w:rPr>
              <w:t>②废气处理：</w:t>
            </w:r>
            <w:r>
              <w:rPr>
                <w:rFonts w:ascii="Times New Roman" w:hAnsi="Times New Roman" w:cs="Times New Roman"/>
                <w:sz w:val="24"/>
                <w:szCs w:val="24"/>
              </w:rPr>
              <w:t>项目</w:t>
            </w:r>
            <w:r>
              <w:rPr>
                <w:rFonts w:ascii="Times New Roman" w:hAnsi="Times New Roman" w:cs="Times New Roman"/>
                <w:bCs/>
                <w:sz w:val="24"/>
              </w:rPr>
              <w:t>喷码有机废气、</w:t>
            </w:r>
            <w:r>
              <w:rPr>
                <w:rFonts w:hint="eastAsia" w:ascii="Times New Roman" w:hAnsi="Times New Roman" w:cs="Times New Roman"/>
                <w:bCs/>
                <w:sz w:val="24"/>
                <w:lang w:eastAsia="zh-CN"/>
              </w:rPr>
              <w:t>膜包机有机废气、</w:t>
            </w:r>
            <w:r>
              <w:rPr>
                <w:rFonts w:ascii="Times New Roman" w:hAnsi="Times New Roman" w:cs="Times New Roman"/>
                <w:bCs/>
                <w:sz w:val="24"/>
              </w:rPr>
              <w:t>热熔胶挥发有机废气在车间内无组织排放；污水处理站恶臭通过无组织排放，项目污水处理站紧邻主体厂房北侧，周边无居民等环境敏感点；食堂油烟依托于四川华冠食品有限公司食堂（已通过验收），食堂油烟废气经过油烟净化处理装置处理后屋顶排放。</w:t>
            </w:r>
          </w:p>
          <w:p>
            <w:pPr>
              <w:ind w:firstLine="470" w:firstLineChars="196"/>
              <w:rPr>
                <w:rFonts w:ascii="Times New Roman" w:hAnsi="Times New Roman" w:cs="Times New Roman"/>
                <w:sz w:val="24"/>
              </w:rPr>
            </w:pPr>
            <w:r>
              <w:rPr>
                <w:rFonts w:ascii="Times New Roman" w:hAnsi="Times New Roman" w:cs="Times New Roman"/>
                <w:sz w:val="24"/>
                <w:szCs w:val="24"/>
                <w:lang w:val="zh-CN"/>
              </w:rPr>
              <w:t>③噪声治理：</w:t>
            </w:r>
            <w:r>
              <w:rPr>
                <w:rFonts w:ascii="Times New Roman" w:hAnsi="Times New Roman" w:cs="Times New Roman"/>
                <w:sz w:val="24"/>
              </w:rPr>
              <w:t>本项目生产过程中噪声主要来源于</w:t>
            </w:r>
            <w:r>
              <w:rPr>
                <w:rFonts w:ascii="Times New Roman" w:hAnsi="Times New Roman" w:cs="Times New Roman"/>
                <w:sz w:val="24"/>
                <w:szCs w:val="24"/>
              </w:rPr>
              <w:t>空压机、锅炉风机、各类泵、生产线等设备运行时产生的机械噪声</w:t>
            </w:r>
            <w:r>
              <w:rPr>
                <w:rFonts w:ascii="Times New Roman" w:hAnsi="Times New Roman" w:cs="Times New Roman"/>
                <w:sz w:val="24"/>
              </w:rPr>
              <w:t>。项目通过选用低噪声设备，合理进行布局，设置减震垫等措施减少噪声对周围的影响。</w:t>
            </w:r>
          </w:p>
          <w:p>
            <w:pPr>
              <w:ind w:firstLine="470" w:firstLineChars="196"/>
              <w:rPr>
                <w:rFonts w:ascii="Times New Roman" w:hAnsi="Times New Roman" w:cs="Times New Roman"/>
                <w:sz w:val="24"/>
              </w:rPr>
            </w:pPr>
            <w:r>
              <w:rPr>
                <w:rFonts w:ascii="Times New Roman" w:hAnsi="Times New Roman" w:cs="Times New Roman"/>
                <w:sz w:val="24"/>
                <w:szCs w:val="24"/>
                <w:lang w:val="zh-CN"/>
              </w:rPr>
              <w:t>④固废处理：</w:t>
            </w:r>
            <w:r>
              <w:rPr>
                <w:rFonts w:ascii="Times New Roman" w:hAnsi="Times New Roman" w:cs="Times New Roman"/>
                <w:sz w:val="24"/>
                <w:szCs w:val="24"/>
              </w:rPr>
              <w:t>项目固废主要为生产废渣（滤渣）、废包装材料、污水处理站污泥、生活垃圾、真空打检不合格产品（废易拉罐、利乐包）、原料验收不合格品、RO纯水制备废弃物（滤渣、废活性炭、废离子交换树脂）、设备检修过程产生的含油抹布、手套、废润滑油等</w:t>
            </w:r>
            <w:r>
              <w:rPr>
                <w:rFonts w:ascii="Times New Roman" w:hAnsi="Times New Roman" w:cs="Times New Roman"/>
                <w:sz w:val="24"/>
              </w:rPr>
              <w:t>。</w:t>
            </w:r>
          </w:p>
          <w:p>
            <w:pPr>
              <w:widowControl/>
              <w:tabs>
                <w:tab w:val="left" w:pos="2743"/>
              </w:tabs>
              <w:adjustRightInd w:val="0"/>
              <w:snapToGrid w:val="0"/>
              <w:ind w:firstLine="480" w:firstLineChars="200"/>
              <w:outlineLvl w:val="1"/>
              <w:rPr>
                <w:rFonts w:ascii="Times New Roman" w:hAnsi="Times New Roman" w:cs="Times New Roman"/>
                <w:sz w:val="24"/>
                <w:szCs w:val="24"/>
              </w:rPr>
            </w:pPr>
            <w:r>
              <w:rPr>
                <w:rFonts w:ascii="Times New Roman" w:hAnsi="Times New Roman" w:cs="Times New Roman"/>
                <w:sz w:val="24"/>
                <w:szCs w:val="24"/>
              </w:rPr>
              <w:t>生产废渣定期收集外售；废包装材料分类收集后，可售的外卖废品回收站，不可售的定期由环卫部门统一清运至生活垃圾处理场处理；污水处理站污泥定期收集至城市生活垃圾处理场处理；生活垃圾由清洁人员按时清扫后暂存于厂内垃圾桶，定期由环卫部门统一清运至生活垃圾处理场处置；真空打检不合格产品（废易拉罐、利乐包）收集外售废品站；原料验收不合格品由原料供应商回收处理；RO纯水制备废弃物：滤渣由环卫部门清运和统一处置，废活性炭、废离子交换树脂收集后由供货商回收；含油抹布、手套统一收集后由环卫部门统一清运；废润滑油收集后暂存于危废暂存间后交有资质单位（什邡开源环保科技有限公司）处置。</w:t>
            </w:r>
          </w:p>
          <w:p>
            <w:pPr>
              <w:rPr>
                <w:rFonts w:ascii="Times New Roman" w:hAnsi="Times New Roman" w:cs="Times New Roman"/>
                <w:b/>
                <w:bCs/>
                <w:sz w:val="24"/>
                <w:szCs w:val="24"/>
              </w:rPr>
            </w:pPr>
            <w:r>
              <w:rPr>
                <w:rFonts w:ascii="Times New Roman" w:hAnsi="Times New Roman" w:cs="Times New Roman"/>
                <w:b/>
                <w:bCs/>
                <w:sz w:val="24"/>
                <w:szCs w:val="24"/>
              </w:rPr>
              <w:t>3.环境保护管理制度的建立和执行情况检查</w:t>
            </w:r>
          </w:p>
          <w:p>
            <w:pPr>
              <w:ind w:firstLine="480" w:firstLineChars="200"/>
              <w:rPr>
                <w:rFonts w:ascii="Times New Roman" w:hAnsi="Times New Roman" w:cs="Times New Roman"/>
                <w:sz w:val="24"/>
                <w:szCs w:val="24"/>
              </w:rPr>
            </w:pPr>
            <w:r>
              <w:rPr>
                <w:rFonts w:ascii="Times New Roman" w:hAnsi="Times New Roman" w:cs="Times New Roman"/>
                <w:sz w:val="24"/>
                <w:szCs w:val="24"/>
              </w:rPr>
              <w:t>该项目接受当地环境保护部门的监督和指导，按照环评的要求，落实了相关环保费用，建立环境保护管理档案（环评报告表、批复等），由兼职人员负责环保资料的管理。</w:t>
            </w:r>
          </w:p>
          <w:p>
            <w:pPr>
              <w:rPr>
                <w:rFonts w:ascii="Times New Roman" w:hAnsi="Times New Roman" w:cs="Times New Roman"/>
                <w:b/>
                <w:bCs/>
                <w:sz w:val="24"/>
                <w:szCs w:val="24"/>
              </w:rPr>
            </w:pPr>
            <w:r>
              <w:rPr>
                <w:rFonts w:hint="eastAsia" w:ascii="Times New Roman" w:hAnsi="Times New Roman" w:cs="Times New Roman"/>
                <w:b/>
                <w:bCs/>
                <w:sz w:val="24"/>
                <w:szCs w:val="24"/>
              </w:rPr>
              <w:t>4</w:t>
            </w:r>
            <w:r>
              <w:rPr>
                <w:rFonts w:ascii="Times New Roman" w:hAnsi="Times New Roman" w:cs="Times New Roman"/>
                <w:b/>
                <w:bCs/>
                <w:sz w:val="24"/>
                <w:szCs w:val="24"/>
              </w:rPr>
              <w:t>.</w:t>
            </w:r>
            <w:r>
              <w:rPr>
                <w:rFonts w:hint="eastAsia" w:ascii="Times New Roman" w:hAnsi="Times New Roman" w:cs="Times New Roman"/>
                <w:b/>
                <w:bCs/>
                <w:sz w:val="24"/>
                <w:szCs w:val="24"/>
              </w:rPr>
              <w:t>风险防范与应急措施检查</w:t>
            </w:r>
          </w:p>
          <w:p>
            <w:pPr>
              <w:pStyle w:val="2"/>
              <w:ind w:firstLine="480"/>
              <w:rPr>
                <w:rFonts w:ascii="Times New Roman" w:hAnsi="Times New Roman" w:cs="Times New Roman"/>
                <w:sz w:val="24"/>
                <w:szCs w:val="24"/>
              </w:rPr>
            </w:pPr>
            <w:r>
              <w:rPr>
                <w:rFonts w:hint="eastAsia" w:ascii="Times New Roman" w:hAnsi="Times New Roman" w:cs="Times New Roman"/>
                <w:sz w:val="24"/>
                <w:szCs w:val="24"/>
              </w:rPr>
              <w:t>简阳嘉饮食品有限公司</w:t>
            </w:r>
            <w:r>
              <w:rPr>
                <w:rFonts w:ascii="Times New Roman" w:hAnsi="Times New Roman" w:cs="Times New Roman"/>
                <w:sz w:val="24"/>
                <w:szCs w:val="24"/>
              </w:rPr>
              <w:t>制定了《突发环境事件应急预案》，</w:t>
            </w:r>
            <w:r>
              <w:rPr>
                <w:rFonts w:hint="eastAsia" w:ascii="Times New Roman" w:hAnsi="Times New Roman" w:cs="Times New Roman"/>
                <w:sz w:val="24"/>
                <w:szCs w:val="24"/>
              </w:rPr>
              <w:t>并</w:t>
            </w:r>
            <w:r>
              <w:rPr>
                <w:rFonts w:ascii="Times New Roman" w:hAnsi="Times New Roman" w:cs="Times New Roman"/>
                <w:sz w:val="24"/>
                <w:szCs w:val="24"/>
              </w:rPr>
              <w:t>报送</w:t>
            </w:r>
            <w:r>
              <w:rPr>
                <w:rFonts w:hint="eastAsia" w:ascii="Times New Roman" w:hAnsi="Times New Roman" w:cs="Times New Roman"/>
                <w:sz w:val="24"/>
                <w:szCs w:val="24"/>
              </w:rPr>
              <w:t>至成都市简阳生态</w:t>
            </w:r>
            <w:r>
              <w:rPr>
                <w:rFonts w:ascii="Times New Roman" w:hAnsi="Times New Roman" w:cs="Times New Roman"/>
                <w:sz w:val="24"/>
                <w:szCs w:val="24"/>
              </w:rPr>
              <w:t>环境</w:t>
            </w:r>
            <w:r>
              <w:rPr>
                <w:rFonts w:hint="eastAsia" w:ascii="Times New Roman" w:hAnsi="Times New Roman" w:cs="Times New Roman"/>
                <w:sz w:val="24"/>
                <w:szCs w:val="24"/>
              </w:rPr>
              <w:t>局</w:t>
            </w:r>
            <w:r>
              <w:rPr>
                <w:rFonts w:ascii="Times New Roman" w:hAnsi="Times New Roman" w:cs="Times New Roman"/>
                <w:sz w:val="24"/>
                <w:szCs w:val="24"/>
              </w:rPr>
              <w:t>备案，备案编号：510185-2019-111-2。</w:t>
            </w:r>
          </w:p>
          <w:p>
            <w:pPr>
              <w:rPr>
                <w:rFonts w:ascii="Times New Roman" w:hAnsi="Times New Roman" w:cs="Times New Roman"/>
                <w:b/>
                <w:bCs/>
                <w:sz w:val="24"/>
                <w:szCs w:val="24"/>
              </w:rPr>
            </w:pPr>
            <w:r>
              <w:rPr>
                <w:rFonts w:hint="eastAsia" w:ascii="Times New Roman" w:hAnsi="Times New Roman" w:cs="Times New Roman"/>
                <w:b/>
                <w:bCs/>
                <w:sz w:val="24"/>
                <w:szCs w:val="24"/>
              </w:rPr>
              <w:t>5</w:t>
            </w:r>
            <w:r>
              <w:rPr>
                <w:rFonts w:ascii="Times New Roman" w:hAnsi="Times New Roman" w:cs="Times New Roman"/>
                <w:b/>
                <w:bCs/>
                <w:sz w:val="24"/>
                <w:szCs w:val="24"/>
              </w:rPr>
              <w:t>.环评及批复落实情况检查</w:t>
            </w:r>
          </w:p>
          <w:p>
            <w:pPr>
              <w:ind w:firstLine="482" w:firstLineChars="200"/>
              <w:jc w:val="center"/>
              <w:rPr>
                <w:rFonts w:ascii="Times New Roman" w:hAnsi="Times New Roman" w:cs="Times New Roman"/>
                <w:b/>
                <w:bCs/>
                <w:sz w:val="24"/>
                <w:szCs w:val="24"/>
              </w:rPr>
            </w:pPr>
            <w:r>
              <w:rPr>
                <w:rFonts w:ascii="Times New Roman" w:hAnsi="Times New Roman" w:cs="Times New Roman"/>
                <w:b/>
                <w:bCs/>
                <w:sz w:val="24"/>
                <w:szCs w:val="24"/>
              </w:rPr>
              <w:t>表8-1  环评及批复与环保措施落实情况对照表</w:t>
            </w:r>
          </w:p>
          <w:tbl>
            <w:tblPr>
              <w:tblStyle w:val="17"/>
              <w:tblW w:w="9495" w:type="dxa"/>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236"/>
              <w:gridCol w:w="4259"/>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36" w:type="dxa"/>
                  <w:tcBorders>
                    <w:tl2br w:val="nil"/>
                    <w:tr2bl w:val="nil"/>
                  </w:tcBorders>
                  <w:vAlign w:val="center"/>
                </w:tcPr>
                <w:p>
                  <w:pPr>
                    <w:spacing w:line="240" w:lineRule="auto"/>
                    <w:ind w:firstLine="422" w:firstLineChars="200"/>
                    <w:jc w:val="center"/>
                    <w:rPr>
                      <w:rFonts w:ascii="Times New Roman" w:hAnsi="Times New Roman" w:cs="Times New Roman"/>
                      <w:b/>
                      <w:bCs/>
                      <w:szCs w:val="21"/>
                    </w:rPr>
                  </w:pPr>
                  <w:r>
                    <w:rPr>
                      <w:rFonts w:ascii="Times New Roman" w:hAnsi="Times New Roman" w:cs="Times New Roman"/>
                      <w:b/>
                      <w:bCs/>
                      <w:szCs w:val="21"/>
                    </w:rPr>
                    <w:t>环评及批复要求</w:t>
                  </w:r>
                </w:p>
              </w:tc>
              <w:tc>
                <w:tcPr>
                  <w:tcW w:w="4259" w:type="dxa"/>
                  <w:tcBorders>
                    <w:tl2br w:val="nil"/>
                    <w:tr2bl w:val="nil"/>
                  </w:tcBorders>
                  <w:vAlign w:val="center"/>
                </w:tcPr>
                <w:p>
                  <w:pPr>
                    <w:spacing w:line="240" w:lineRule="auto"/>
                    <w:ind w:firstLine="422" w:firstLineChars="200"/>
                    <w:jc w:val="center"/>
                    <w:rPr>
                      <w:rFonts w:ascii="Times New Roman" w:hAnsi="Times New Roman" w:cs="Times New Roman"/>
                      <w:b/>
                      <w:bCs/>
                      <w:szCs w:val="21"/>
                    </w:rPr>
                  </w:pPr>
                  <w:r>
                    <w:rPr>
                      <w:rFonts w:ascii="Times New Roman" w:hAnsi="Times New Roman" w:cs="Times New Roman"/>
                      <w:b/>
                      <w:bCs/>
                      <w:szCs w:val="21"/>
                    </w:rPr>
                    <w:t>落实情况</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36" w:type="dxa"/>
                  <w:tcBorders>
                    <w:tl2br w:val="nil"/>
                    <w:tr2bl w:val="nil"/>
                  </w:tcBorders>
                  <w:vAlign w:val="center"/>
                </w:tcPr>
                <w:p>
                  <w:pPr>
                    <w:spacing w:line="240" w:lineRule="auto"/>
                    <w:jc w:val="center"/>
                    <w:rPr>
                      <w:rFonts w:ascii="Times New Roman" w:hAnsi="Times New Roman" w:cs="Times New Roman"/>
                      <w:szCs w:val="21"/>
                    </w:rPr>
                  </w:pPr>
                  <w:r>
                    <w:rPr>
                      <w:rFonts w:ascii="Times New Roman" w:hAnsi="Times New Roman" w:cs="Times New Roman"/>
                      <w:szCs w:val="21"/>
                    </w:rPr>
                    <w:t>落实废水处理措施。营运期，生活污水、生产废水在园区污水处理厂及配套设施建成前，经污水处理站处理达标后排放；在园区污水处理厂及配套设施建成后，经园区管网排入园区污水处理厂处理后达标排放。</w:t>
                  </w:r>
                </w:p>
              </w:tc>
              <w:tc>
                <w:tcPr>
                  <w:tcW w:w="4259" w:type="dxa"/>
                  <w:tcBorders>
                    <w:tl2br w:val="nil"/>
                    <w:tr2bl w:val="nil"/>
                  </w:tcBorders>
                  <w:vAlign w:val="center"/>
                </w:tcPr>
                <w:p>
                  <w:pPr>
                    <w:spacing w:line="240" w:lineRule="auto"/>
                    <w:jc w:val="center"/>
                    <w:rPr>
                      <w:rFonts w:ascii="Times New Roman" w:hAnsi="Times New Roman" w:cs="Times New Roman"/>
                      <w:color w:val="000000"/>
                      <w:szCs w:val="21"/>
                    </w:rPr>
                  </w:pPr>
                  <w:r>
                    <w:rPr>
                      <w:rFonts w:ascii="Times New Roman" w:hAnsi="Times New Roman" w:cs="Times New Roman"/>
                      <w:color w:val="000000"/>
                      <w:szCs w:val="21"/>
                    </w:rPr>
                    <w:t>已落实，生活污水、生产废水经污水处理站处理后排入市政管网。</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36" w:type="dxa"/>
                  <w:tcBorders>
                    <w:tl2br w:val="nil"/>
                    <w:tr2bl w:val="nil"/>
                  </w:tcBorders>
                  <w:vAlign w:val="center"/>
                </w:tcPr>
                <w:p>
                  <w:pPr>
                    <w:spacing w:line="240" w:lineRule="auto"/>
                    <w:rPr>
                      <w:rFonts w:ascii="Times New Roman" w:hAnsi="Times New Roman" w:cs="Times New Roman"/>
                      <w:bCs/>
                      <w:szCs w:val="21"/>
                    </w:rPr>
                  </w:pPr>
                  <w:r>
                    <w:rPr>
                      <w:rFonts w:ascii="Times New Roman" w:hAnsi="Times New Roman" w:cs="Times New Roman"/>
                      <w:bCs/>
                      <w:szCs w:val="21"/>
                    </w:rPr>
                    <w:t>落实“报告表”提出的废气治理措施，确保大气污染物达标排放。施工期，严格按照国务院《大气污染防治行动计划》和《四川省灰霾污染防治实施方案》（川办发[2013]78号)相关要求采取防尘措施。营运期，锅炉废气经8m高排气简达标排放；食堂油烟通过油烟净化器处理后达标排放。</w:t>
                  </w:r>
                </w:p>
              </w:tc>
              <w:tc>
                <w:tcPr>
                  <w:tcW w:w="4259" w:type="dxa"/>
                  <w:tcBorders>
                    <w:tl2br w:val="nil"/>
                    <w:tr2bl w:val="nil"/>
                  </w:tcBorders>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已落实，锅炉废气经15m高排气筒排放（不在本次验收范围）；食堂油烟经油烟净化器处理后排放。</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36" w:type="dxa"/>
                  <w:tcBorders>
                    <w:tl2br w:val="nil"/>
                    <w:tr2bl w:val="nil"/>
                  </w:tcBorders>
                  <w:vAlign w:val="center"/>
                </w:tcPr>
                <w:p>
                  <w:pPr>
                    <w:spacing w:line="240" w:lineRule="auto"/>
                    <w:rPr>
                      <w:rFonts w:ascii="Times New Roman" w:hAnsi="Times New Roman" w:cs="Times New Roman"/>
                      <w:szCs w:val="21"/>
                    </w:rPr>
                  </w:pPr>
                  <w:r>
                    <w:rPr>
                      <w:rFonts w:ascii="Times New Roman" w:hAnsi="Times New Roman" w:cs="Times New Roman"/>
                      <w:szCs w:val="21"/>
                    </w:rPr>
                    <w:t>固体废物应严格按照“报告表”中的处置措施落云法而，管运期，生活垃级交由市政环卫部门统一清运；项目生产过程中产生的废渣定期收集外售：废包装材料分类收</w:t>
                  </w:r>
                </w:p>
                <w:p>
                  <w:pPr>
                    <w:spacing w:line="240" w:lineRule="auto"/>
                    <w:rPr>
                      <w:rFonts w:ascii="Times New Roman" w:hAnsi="Times New Roman" w:cs="Times New Roman"/>
                      <w:szCs w:val="21"/>
                    </w:rPr>
                  </w:pPr>
                  <w:r>
                    <w:rPr>
                      <w:rFonts w:ascii="Times New Roman" w:hAnsi="Times New Roman" w:cs="Times New Roman"/>
                      <w:szCs w:val="21"/>
                    </w:rPr>
                    <w:t>集后，可再利用的外售至废气回收站，不可外售的定期交由市政环卫部门统一清运；污水处理站污泥定期收集送至城市生活垃极填埋场处理；真空打检不合格产品收集外售废品站；原料验收不合格品由原料供应商回收处理；RO纯水制备废弃物过滤滤渣由市政环卫部门统一清运；废活性炭统一收集后由供货商回收；废离子交换树脂、废润滑油等危险废物集中收集后交由有资质的单位进行处置。</w:t>
                  </w:r>
                </w:p>
              </w:tc>
              <w:tc>
                <w:tcPr>
                  <w:tcW w:w="4259" w:type="dxa"/>
                  <w:tcBorders>
                    <w:tl2br w:val="nil"/>
                    <w:tr2bl w:val="nil"/>
                  </w:tcBorders>
                  <w:vAlign w:val="center"/>
                </w:tcPr>
                <w:p>
                  <w:pPr>
                    <w:spacing w:line="240" w:lineRule="auto"/>
                    <w:rPr>
                      <w:rFonts w:ascii="Times New Roman" w:hAnsi="Times New Roman" w:cs="Times New Roman"/>
                      <w:bCs/>
                      <w:szCs w:val="21"/>
                    </w:rPr>
                  </w:pPr>
                  <w:r>
                    <w:rPr>
                      <w:rFonts w:ascii="Times New Roman" w:hAnsi="Times New Roman" w:cs="Times New Roman"/>
                      <w:bCs/>
                      <w:szCs w:val="21"/>
                    </w:rPr>
                    <w:t>已落实，</w:t>
                  </w:r>
                  <w:r>
                    <w:rPr>
                      <w:rFonts w:ascii="Times New Roman" w:hAnsi="Times New Roman" w:cs="Times New Roman"/>
                      <w:szCs w:val="21"/>
                    </w:rPr>
                    <w:t>生活垃级交由市政环卫部门统一清运；项目生产过程中产生的废渣定期收集外售：废包装材料分类收集后，可再利用的外售至废品回收站，不可外售的定期交由市政环卫部门统一清运；污水处理站污泥定期收集送至城市生活垃极填埋场处理；真空打检不合格产品收集外售废品站；原料验收不合格品由原料供应商回收处理；RO纯水制备废弃物过滤滤渣由市政环卫部门统一清运；废活性炭、废离子交换树脂统一收集后由供货商回收；废润滑油等危险废物集中收集后交由有资质的单位进行处置。</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36" w:type="dxa"/>
                  <w:tcBorders>
                    <w:tl2br w:val="nil"/>
                    <w:tr2bl w:val="nil"/>
                  </w:tcBorders>
                  <w:vAlign w:val="center"/>
                </w:tcPr>
                <w:p>
                  <w:pPr>
                    <w:spacing w:line="240" w:lineRule="auto"/>
                    <w:rPr>
                      <w:rFonts w:ascii="Times New Roman" w:hAnsi="Times New Roman" w:cs="Times New Roman"/>
                      <w:color w:val="000000"/>
                      <w:szCs w:val="21"/>
                    </w:rPr>
                  </w:pPr>
                  <w:r>
                    <w:rPr>
                      <w:rFonts w:ascii="Times New Roman" w:hAnsi="Times New Roman" w:cs="Times New Roman"/>
                      <w:color w:val="000000"/>
                      <w:szCs w:val="21"/>
                    </w:rPr>
                    <w:t>加强噪声污染控制，营运期，设备噪声通过采取减震、消音等措施达标排放，禁止噪声扰民。</w:t>
                  </w:r>
                </w:p>
              </w:tc>
              <w:tc>
                <w:tcPr>
                  <w:tcW w:w="4259" w:type="dxa"/>
                  <w:tcBorders>
                    <w:tl2br w:val="nil"/>
                    <w:tr2bl w:val="nil"/>
                  </w:tcBorders>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已落实，项目选用低噪声设备，合理进行布局，设置减震垫等措施减少噪声对周围的影响。</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36" w:type="dxa"/>
                  <w:tcBorders>
                    <w:tl2br w:val="nil"/>
                    <w:tr2bl w:val="nil"/>
                  </w:tcBorders>
                  <w:vAlign w:val="center"/>
                </w:tcPr>
                <w:p>
                  <w:pPr>
                    <w:spacing w:line="240" w:lineRule="auto"/>
                    <w:rPr>
                      <w:rFonts w:ascii="Times New Roman" w:hAnsi="Times New Roman" w:cs="Times New Roman"/>
                      <w:color w:val="000000"/>
                      <w:szCs w:val="21"/>
                    </w:rPr>
                  </w:pPr>
                  <w:r>
                    <w:rPr>
                      <w:rFonts w:ascii="Times New Roman" w:hAnsi="Times New Roman" w:cs="Times New Roman"/>
                      <w:color w:val="000000"/>
                      <w:szCs w:val="21"/>
                    </w:rPr>
                    <w:t>强化环境风险防范和应急措施。制定并落实应急预案和风险防范措施，杜绝污染事故的发生。加强环境风险防范工作，确保项目对环境的安全。</w:t>
                  </w:r>
                </w:p>
              </w:tc>
              <w:tc>
                <w:tcPr>
                  <w:tcW w:w="4259" w:type="dxa"/>
                  <w:tcBorders>
                    <w:tl2br w:val="nil"/>
                    <w:tr2bl w:val="nil"/>
                  </w:tcBorders>
                  <w:vAlign w:val="center"/>
                </w:tcPr>
                <w:p>
                  <w:pPr>
                    <w:spacing w:line="240" w:lineRule="auto"/>
                    <w:jc w:val="center"/>
                    <w:rPr>
                      <w:rFonts w:ascii="Times New Roman" w:hAnsi="Times New Roman" w:cs="Times New Roman"/>
                      <w:bCs/>
                      <w:szCs w:val="21"/>
                    </w:rPr>
                  </w:pPr>
                  <w:r>
                    <w:rPr>
                      <w:rFonts w:ascii="Times New Roman" w:hAnsi="Times New Roman" w:cs="Times New Roman"/>
                      <w:bCs/>
                      <w:szCs w:val="21"/>
                    </w:rPr>
                    <w:t>已落实，简阳嘉饮食品有限公司制定了《突发环境事件应急预案》，并报送至成都市简阳生态环境局备案，备案编号：510185-2019-111-2。</w:t>
                  </w:r>
                </w:p>
              </w:tc>
            </w:tr>
          </w:tbl>
          <w:p>
            <w:pPr>
              <w:rPr>
                <w:rFonts w:ascii="Times New Roman" w:hAnsi="Times New Roman" w:cs="Times New Roman"/>
                <w:b/>
                <w:bCs/>
                <w:sz w:val="24"/>
                <w:szCs w:val="24"/>
              </w:rPr>
            </w:pPr>
            <w:r>
              <w:rPr>
                <w:rFonts w:hint="eastAsia" w:ascii="Times New Roman" w:hAnsi="Times New Roman" w:cs="Times New Roman"/>
                <w:b/>
                <w:bCs/>
                <w:sz w:val="24"/>
                <w:szCs w:val="24"/>
              </w:rPr>
              <w:t>6.</w:t>
            </w:r>
            <w:r>
              <w:rPr>
                <w:rFonts w:ascii="Times New Roman" w:hAnsi="Times New Roman" w:cs="Times New Roman"/>
                <w:b/>
                <w:bCs/>
                <w:sz w:val="24"/>
                <w:szCs w:val="24"/>
              </w:rPr>
              <w:t>总量控制</w:t>
            </w:r>
          </w:p>
          <w:p>
            <w:pPr>
              <w:ind w:firstLine="480" w:firstLineChars="200"/>
              <w:rPr>
                <w:rFonts w:ascii="Times New Roman" w:hAnsi="Times New Roman" w:cs="Times New Roman"/>
                <w:sz w:val="24"/>
                <w:szCs w:val="24"/>
              </w:rPr>
            </w:pPr>
            <w:r>
              <w:rPr>
                <w:rFonts w:ascii="Times New Roman" w:hAnsi="Times New Roman" w:cs="Times New Roman"/>
                <w:sz w:val="24"/>
                <w:szCs w:val="24"/>
              </w:rPr>
              <w:t>本次锅炉不在验收范围，因此不做总量核算；废水进入市政管网，由污水处理厂进行总量核算。</w:t>
            </w:r>
          </w:p>
          <w:p>
            <w:pPr>
              <w:rPr>
                <w:rFonts w:ascii="Times New Roman" w:hAnsi="Times New Roman" w:cs="Times New Roman"/>
                <w:b/>
                <w:bCs/>
                <w:sz w:val="24"/>
                <w:szCs w:val="24"/>
              </w:rPr>
            </w:pPr>
            <w:r>
              <w:rPr>
                <w:rFonts w:hint="eastAsia" w:ascii="Times New Roman" w:hAnsi="Times New Roman" w:cs="Times New Roman"/>
                <w:b/>
                <w:bCs/>
                <w:sz w:val="24"/>
                <w:szCs w:val="24"/>
              </w:rPr>
              <w:t>7.</w:t>
            </w:r>
            <w:r>
              <w:rPr>
                <w:rFonts w:ascii="Times New Roman" w:hAnsi="Times New Roman" w:cs="Times New Roman"/>
                <w:b/>
                <w:bCs/>
                <w:sz w:val="24"/>
                <w:szCs w:val="24"/>
              </w:rPr>
              <w:t>周边公众意见调查</w:t>
            </w:r>
          </w:p>
          <w:p>
            <w:pPr>
              <w:ind w:firstLine="480" w:firstLineChars="200"/>
              <w:rPr>
                <w:rFonts w:ascii="Times New Roman" w:hAnsi="Times New Roman" w:cs="Times New Roman"/>
                <w:sz w:val="24"/>
                <w:szCs w:val="24"/>
              </w:rPr>
            </w:pPr>
            <w:r>
              <w:rPr>
                <w:rFonts w:ascii="Times New Roman" w:hAnsi="Times New Roman" w:cs="Times New Roman"/>
                <w:sz w:val="24"/>
                <w:szCs w:val="24"/>
              </w:rPr>
              <w:t>验收期间向周边民众发放公众意见调查表30份，本次公众参与调查本着公开、平等、广泛和便利的原则，调查本项目对周围居民生活、学习、工作带来的影响。调查结果统计见表8-2。</w:t>
            </w:r>
          </w:p>
          <w:p>
            <w:pPr>
              <w:jc w:val="center"/>
              <w:rPr>
                <w:rFonts w:ascii="Times New Roman" w:hAnsi="Times New Roman" w:cs="Times New Roman"/>
                <w:b/>
                <w:bCs/>
                <w:sz w:val="24"/>
                <w:szCs w:val="24"/>
              </w:rPr>
            </w:pPr>
            <w:r>
              <w:rPr>
                <w:rFonts w:ascii="Times New Roman" w:hAnsi="Times New Roman" w:cs="Times New Roman"/>
                <w:b/>
                <w:bCs/>
                <w:sz w:val="24"/>
                <w:szCs w:val="24"/>
              </w:rPr>
              <w:t>表8-2公众意见调查表</w:t>
            </w:r>
          </w:p>
          <w:tbl>
            <w:tblPr>
              <w:tblStyle w:val="17"/>
              <w:tblW w:w="9746" w:type="dxa"/>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2134"/>
              <w:gridCol w:w="961"/>
              <w:gridCol w:w="1612"/>
              <w:gridCol w:w="1120"/>
              <w:gridCol w:w="1626"/>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293" w:type="dxa"/>
                  <w:tcBorders>
                    <w:top w:val="double" w:color="auto" w:sz="4" w:space="0"/>
                    <w:bottom w:val="single" w:color="auto" w:sz="4" w:space="0"/>
                    <w:right w:val="single" w:color="auto" w:sz="4" w:space="0"/>
                  </w:tcBorders>
                  <w:vAlign w:val="center"/>
                </w:tcPr>
                <w:p>
                  <w:pPr>
                    <w:spacing w:line="240" w:lineRule="auto"/>
                    <w:jc w:val="center"/>
                    <w:rPr>
                      <w:rFonts w:ascii="Times New Roman" w:hAnsi="Times New Roman" w:cs="Times New Roman" w:eastAsiaTheme="minorEastAsia"/>
                      <w:bCs/>
                      <w:szCs w:val="21"/>
                    </w:rPr>
                  </w:pPr>
                  <w:r>
                    <w:rPr>
                      <w:rFonts w:ascii="Times New Roman" w:hAnsi="Times New Roman" w:cs="Times New Roman" w:eastAsiaTheme="minorEastAsia"/>
                      <w:bCs/>
                      <w:szCs w:val="21"/>
                    </w:rPr>
                    <w:t>项目概况</w:t>
                  </w:r>
                </w:p>
              </w:tc>
              <w:tc>
                <w:tcPr>
                  <w:tcW w:w="7453" w:type="dxa"/>
                  <w:gridSpan w:val="5"/>
                  <w:tcBorders>
                    <w:top w:val="double" w:color="auto" w:sz="4" w:space="0"/>
                    <w:left w:val="single" w:color="auto" w:sz="4" w:space="0"/>
                    <w:bottom w:val="single" w:color="auto" w:sz="4" w:space="0"/>
                  </w:tcBorders>
                </w:tcPr>
                <w:p>
                  <w:pPr>
                    <w:spacing w:line="240" w:lineRule="auto"/>
                    <w:ind w:firstLine="420" w:firstLineChars="200"/>
                    <w:jc w:val="left"/>
                    <w:rPr>
                      <w:rFonts w:ascii="Times New Roman" w:hAnsi="Times New Roman" w:cs="Times New Roman" w:eastAsiaTheme="minorEastAsia"/>
                      <w:szCs w:val="21"/>
                    </w:rPr>
                  </w:pPr>
                  <w:r>
                    <w:rPr>
                      <w:rFonts w:ascii="Times New Roman" w:hAnsi="Times New Roman" w:cs="Times New Roman" w:eastAsiaTheme="minorEastAsia"/>
                      <w:szCs w:val="21"/>
                    </w:rPr>
                    <w:t>简阳嘉饮食品有限公司投资2000万元在现有厂区内新建年加工20万吨灌装饮料生产项目，废水处理依托原有工程，新增生产线和废气治理设施。项目产生的污染物及治理措施主要有：</w:t>
                  </w:r>
                </w:p>
                <w:p>
                  <w:pPr>
                    <w:spacing w:line="240" w:lineRule="auto"/>
                    <w:ind w:firstLine="420" w:firstLineChars="200"/>
                    <w:jc w:val="left"/>
                    <w:rPr>
                      <w:rFonts w:ascii="Times New Roman" w:hAnsi="Times New Roman" w:cs="Times New Roman" w:eastAsiaTheme="minorEastAsia"/>
                      <w:szCs w:val="21"/>
                    </w:rPr>
                  </w:pPr>
                  <w:r>
                    <w:rPr>
                      <w:rFonts w:ascii="Times New Roman" w:hAnsi="Times New Roman" w:cs="Times New Roman" w:eastAsiaTheme="minorEastAsia"/>
                      <w:szCs w:val="21"/>
                    </w:rPr>
                    <w:t>（1）废水：生产废水依托原有污水处理设施处理后排入市政管网；生活废水依托原有预处理池处理后排入市政管网。</w:t>
                  </w:r>
                </w:p>
                <w:p>
                  <w:pPr>
                    <w:spacing w:line="240" w:lineRule="auto"/>
                    <w:ind w:firstLine="420" w:firstLineChars="200"/>
                    <w:jc w:val="left"/>
                    <w:rPr>
                      <w:rFonts w:ascii="Times New Roman" w:hAnsi="Times New Roman" w:cs="Times New Roman" w:eastAsiaTheme="minorEastAsia"/>
                      <w:szCs w:val="21"/>
                    </w:rPr>
                  </w:pPr>
                  <w:r>
                    <w:rPr>
                      <w:rFonts w:ascii="Times New Roman" w:hAnsi="Times New Roman" w:cs="Times New Roman" w:eastAsiaTheme="minorEastAsia"/>
                      <w:szCs w:val="21"/>
                    </w:rPr>
                    <w:t>（2）废气：项目喷码有机废气、热熔胶挥发有机废气在车间内无组织排放；污水处理站恶臭无组织排放；食堂油烟依托于四川华冠食品有限公司食堂，油烟废气经过油烟净化处理装置处理后通过管道屋顶排放。</w:t>
                  </w:r>
                </w:p>
                <w:p>
                  <w:pPr>
                    <w:spacing w:line="240" w:lineRule="auto"/>
                    <w:ind w:firstLine="420" w:firstLineChars="200"/>
                    <w:jc w:val="left"/>
                    <w:rPr>
                      <w:rFonts w:ascii="Times New Roman" w:hAnsi="Times New Roman" w:cs="Times New Roman" w:eastAsiaTheme="minorEastAsia"/>
                      <w:szCs w:val="21"/>
                    </w:rPr>
                  </w:pPr>
                  <w:r>
                    <w:rPr>
                      <w:rFonts w:ascii="Times New Roman" w:hAnsi="Times New Roman" w:cs="Times New Roman" w:eastAsiaTheme="minorEastAsia"/>
                      <w:szCs w:val="21"/>
                    </w:rPr>
                    <w:t>（3）噪声：项目选用低噪声设备，合理进行布局，设置减震垫等措施减少噪声对周围的影响。。</w:t>
                  </w:r>
                </w:p>
                <w:p>
                  <w:pPr>
                    <w:spacing w:line="240" w:lineRule="auto"/>
                    <w:ind w:firstLine="420" w:firstLineChars="200"/>
                    <w:jc w:val="left"/>
                    <w:rPr>
                      <w:rFonts w:ascii="Times New Roman" w:hAnsi="Times New Roman" w:cs="Times New Roman" w:eastAsiaTheme="minorEastAsia"/>
                      <w:bCs/>
                      <w:szCs w:val="21"/>
                    </w:rPr>
                  </w:pPr>
                  <w:r>
                    <w:rPr>
                      <w:rFonts w:ascii="Times New Roman" w:hAnsi="Times New Roman" w:cs="Times New Roman" w:eastAsiaTheme="minorEastAsia"/>
                      <w:szCs w:val="21"/>
                    </w:rPr>
                    <w:t>（4）固体废物：生产废渣定期收集外售；废包装材料分类收集后，可售的外卖废品回收站，不可售的定期由环卫部门统一清运至生活垃圾处理场处理；污水处理站污泥定期收集至城市生活垃圾处理场处理；生活垃圾由清洁人员按时清扫后暂存于厂内垃圾桶，定期由环卫部门统一清运至生活垃圾处理场处置；真空打检不合格产品（废易拉罐、利乐包）收集外售废品站；原料验收不合格品由原料供应商回收处理；RO纯水制备废弃物：滤渣由环卫部门清运和统一处置，废活性炭收集后由供货商回收，废离子交换树脂暂存于危废暂存间后交有资质单位处理；含油抹布、手套统一收集后由环卫部门统一清运；废润滑油收集后暂存于危废暂存间后交有资质单位处理。</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3" w:type="dxa"/>
                  <w:tcBorders>
                    <w:top w:val="double" w:color="auto" w:sz="4" w:space="0"/>
                    <w:bottom w:val="single" w:color="auto" w:sz="4" w:space="0"/>
                    <w:right w:val="single" w:color="auto" w:sz="4" w:space="0"/>
                  </w:tcBorders>
                </w:tcPr>
                <w:p>
                  <w:pPr>
                    <w:spacing w:line="240" w:lineRule="auto"/>
                    <w:jc w:val="left"/>
                    <w:rPr>
                      <w:rFonts w:ascii="Times New Roman" w:hAnsi="Times New Roman" w:cs="Times New Roman" w:eastAsiaTheme="minorEastAsia"/>
                      <w:bCs/>
                      <w:szCs w:val="21"/>
                    </w:rPr>
                  </w:pPr>
                  <w:r>
                    <w:rPr>
                      <w:rFonts w:ascii="Times New Roman" w:hAnsi="Times New Roman" w:cs="Times New Roman" w:eastAsiaTheme="minorEastAsia"/>
                      <w:bCs/>
                      <w:szCs w:val="21"/>
                    </w:rPr>
                    <w:t>被调查人员姓名</w:t>
                  </w:r>
                </w:p>
              </w:tc>
              <w:tc>
                <w:tcPr>
                  <w:tcW w:w="2134" w:type="dxa"/>
                  <w:tcBorders>
                    <w:top w:val="double" w:color="auto" w:sz="4" w:space="0"/>
                    <w:left w:val="single" w:color="auto" w:sz="4" w:space="0"/>
                    <w:bottom w:val="single" w:color="auto" w:sz="4" w:space="0"/>
                    <w:right w:val="single" w:color="auto" w:sz="4" w:space="0"/>
                  </w:tcBorders>
                </w:tcPr>
                <w:p>
                  <w:pPr>
                    <w:spacing w:line="240" w:lineRule="auto"/>
                    <w:jc w:val="left"/>
                    <w:rPr>
                      <w:rFonts w:ascii="Times New Roman" w:hAnsi="Times New Roman" w:cs="Times New Roman" w:eastAsiaTheme="minorEastAsia"/>
                      <w:bCs/>
                      <w:szCs w:val="21"/>
                    </w:rPr>
                  </w:pPr>
                </w:p>
              </w:tc>
              <w:tc>
                <w:tcPr>
                  <w:tcW w:w="961" w:type="dxa"/>
                  <w:tcBorders>
                    <w:top w:val="double" w:color="auto" w:sz="4" w:space="0"/>
                    <w:left w:val="single" w:color="auto" w:sz="4" w:space="0"/>
                    <w:bottom w:val="single" w:color="auto" w:sz="4" w:space="0"/>
                    <w:right w:val="single" w:color="auto" w:sz="4" w:space="0"/>
                  </w:tcBorders>
                </w:tcPr>
                <w:p>
                  <w:pPr>
                    <w:spacing w:line="240" w:lineRule="auto"/>
                    <w:jc w:val="left"/>
                    <w:rPr>
                      <w:rFonts w:ascii="Times New Roman" w:hAnsi="Times New Roman" w:cs="Times New Roman" w:eastAsiaTheme="minorEastAsia"/>
                      <w:bCs/>
                      <w:szCs w:val="21"/>
                    </w:rPr>
                  </w:pPr>
                  <w:r>
                    <w:rPr>
                      <w:rFonts w:ascii="Times New Roman" w:hAnsi="Times New Roman" w:cs="Times New Roman" w:eastAsiaTheme="minorEastAsia"/>
                      <w:bCs/>
                      <w:szCs w:val="21"/>
                    </w:rPr>
                    <w:t>性别</w:t>
                  </w:r>
                </w:p>
              </w:tc>
              <w:tc>
                <w:tcPr>
                  <w:tcW w:w="1612" w:type="dxa"/>
                  <w:tcBorders>
                    <w:top w:val="double" w:color="auto" w:sz="4" w:space="0"/>
                    <w:left w:val="single" w:color="auto" w:sz="4" w:space="0"/>
                    <w:bottom w:val="single" w:color="auto" w:sz="4" w:space="0"/>
                    <w:right w:val="single" w:color="auto" w:sz="4" w:space="0"/>
                  </w:tcBorders>
                </w:tcPr>
                <w:p>
                  <w:pPr>
                    <w:spacing w:line="240" w:lineRule="auto"/>
                    <w:jc w:val="left"/>
                    <w:rPr>
                      <w:rFonts w:ascii="Times New Roman" w:hAnsi="Times New Roman" w:cs="Times New Roman" w:eastAsiaTheme="minorEastAsia"/>
                      <w:bCs/>
                      <w:szCs w:val="21"/>
                    </w:rPr>
                  </w:pPr>
                </w:p>
              </w:tc>
              <w:tc>
                <w:tcPr>
                  <w:tcW w:w="1120" w:type="dxa"/>
                  <w:tcBorders>
                    <w:top w:val="double" w:color="auto" w:sz="4" w:space="0"/>
                    <w:left w:val="single" w:color="auto" w:sz="4" w:space="0"/>
                    <w:bottom w:val="single" w:color="auto" w:sz="4" w:space="0"/>
                    <w:right w:val="single" w:color="auto" w:sz="4" w:space="0"/>
                  </w:tcBorders>
                </w:tcPr>
                <w:p>
                  <w:pPr>
                    <w:spacing w:line="240" w:lineRule="auto"/>
                    <w:jc w:val="left"/>
                    <w:rPr>
                      <w:rFonts w:ascii="Times New Roman" w:hAnsi="Times New Roman" w:cs="Times New Roman" w:eastAsiaTheme="minorEastAsia"/>
                      <w:bCs/>
                      <w:szCs w:val="21"/>
                    </w:rPr>
                  </w:pPr>
                  <w:r>
                    <w:rPr>
                      <w:rFonts w:ascii="Times New Roman" w:hAnsi="Times New Roman" w:cs="Times New Roman" w:eastAsiaTheme="minorEastAsia"/>
                      <w:bCs/>
                      <w:szCs w:val="21"/>
                    </w:rPr>
                    <w:t>年龄</w:t>
                  </w:r>
                </w:p>
              </w:tc>
              <w:tc>
                <w:tcPr>
                  <w:tcW w:w="1626" w:type="dxa"/>
                  <w:tcBorders>
                    <w:top w:val="double" w:color="auto" w:sz="4" w:space="0"/>
                    <w:left w:val="single" w:color="auto" w:sz="4" w:space="0"/>
                    <w:bottom w:val="single" w:color="auto" w:sz="4" w:space="0"/>
                  </w:tcBorders>
                </w:tcPr>
                <w:p>
                  <w:pPr>
                    <w:spacing w:line="240" w:lineRule="auto"/>
                    <w:jc w:val="left"/>
                    <w:rPr>
                      <w:rFonts w:ascii="Times New Roman" w:hAnsi="Times New Roman" w:cs="Times New Roman" w:eastAsiaTheme="minorEastAsia"/>
                      <w:bCs/>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3" w:type="dxa"/>
                  <w:tcBorders>
                    <w:top w:val="single" w:color="auto" w:sz="4" w:space="0"/>
                    <w:bottom w:val="single" w:color="auto" w:sz="4" w:space="0"/>
                    <w:right w:val="single" w:color="auto" w:sz="4" w:space="0"/>
                  </w:tcBorders>
                </w:tcPr>
                <w:p>
                  <w:pPr>
                    <w:spacing w:line="240" w:lineRule="auto"/>
                    <w:jc w:val="left"/>
                    <w:rPr>
                      <w:rFonts w:ascii="Times New Roman" w:hAnsi="Times New Roman" w:cs="Times New Roman" w:eastAsiaTheme="minorEastAsia"/>
                      <w:bCs/>
                      <w:szCs w:val="21"/>
                    </w:rPr>
                  </w:pPr>
                  <w:r>
                    <w:rPr>
                      <w:rFonts w:ascii="Times New Roman" w:hAnsi="Times New Roman" w:cs="Times New Roman" w:eastAsiaTheme="minorEastAsia"/>
                      <w:bCs/>
                      <w:szCs w:val="21"/>
                    </w:rPr>
                    <w:t>文化程度</w:t>
                  </w:r>
                </w:p>
              </w:tc>
              <w:tc>
                <w:tcPr>
                  <w:tcW w:w="2134" w:type="dxa"/>
                  <w:tcBorders>
                    <w:top w:val="single" w:color="auto" w:sz="4" w:space="0"/>
                    <w:left w:val="single" w:color="auto" w:sz="4" w:space="0"/>
                    <w:bottom w:val="single" w:color="auto" w:sz="4" w:space="0"/>
                    <w:right w:val="single" w:color="auto" w:sz="4" w:space="0"/>
                  </w:tcBorders>
                </w:tcPr>
                <w:p>
                  <w:pPr>
                    <w:spacing w:line="240" w:lineRule="auto"/>
                    <w:jc w:val="left"/>
                    <w:rPr>
                      <w:rFonts w:ascii="Times New Roman" w:hAnsi="Times New Roman" w:cs="Times New Roman" w:eastAsiaTheme="minorEastAsia"/>
                      <w:bCs/>
                      <w:szCs w:val="21"/>
                    </w:rPr>
                  </w:pPr>
                </w:p>
              </w:tc>
              <w:tc>
                <w:tcPr>
                  <w:tcW w:w="961" w:type="dxa"/>
                  <w:tcBorders>
                    <w:top w:val="single" w:color="auto" w:sz="4" w:space="0"/>
                    <w:left w:val="single" w:color="auto" w:sz="4" w:space="0"/>
                    <w:bottom w:val="single" w:color="auto" w:sz="4" w:space="0"/>
                    <w:right w:val="single" w:color="auto" w:sz="4" w:space="0"/>
                  </w:tcBorders>
                </w:tcPr>
                <w:p>
                  <w:pPr>
                    <w:spacing w:line="240" w:lineRule="auto"/>
                    <w:jc w:val="left"/>
                    <w:rPr>
                      <w:rFonts w:ascii="Times New Roman" w:hAnsi="Times New Roman" w:cs="Times New Roman" w:eastAsiaTheme="minorEastAsia"/>
                      <w:bCs/>
                      <w:szCs w:val="21"/>
                    </w:rPr>
                  </w:pPr>
                  <w:r>
                    <w:rPr>
                      <w:rFonts w:ascii="Times New Roman" w:hAnsi="Times New Roman" w:cs="Times New Roman" w:eastAsiaTheme="minorEastAsia"/>
                      <w:bCs/>
                      <w:szCs w:val="21"/>
                    </w:rPr>
                    <w:t>职业</w:t>
                  </w:r>
                </w:p>
              </w:tc>
              <w:tc>
                <w:tcPr>
                  <w:tcW w:w="1612" w:type="dxa"/>
                  <w:tcBorders>
                    <w:top w:val="single" w:color="auto" w:sz="4" w:space="0"/>
                    <w:left w:val="single" w:color="auto" w:sz="4" w:space="0"/>
                    <w:bottom w:val="single" w:color="auto" w:sz="4" w:space="0"/>
                    <w:right w:val="single" w:color="auto" w:sz="4" w:space="0"/>
                  </w:tcBorders>
                </w:tcPr>
                <w:p>
                  <w:pPr>
                    <w:spacing w:line="240" w:lineRule="auto"/>
                    <w:jc w:val="left"/>
                    <w:rPr>
                      <w:rFonts w:ascii="Times New Roman" w:hAnsi="Times New Roman" w:cs="Times New Roman" w:eastAsiaTheme="minorEastAsia"/>
                      <w:bCs/>
                      <w:szCs w:val="21"/>
                    </w:rPr>
                  </w:pPr>
                </w:p>
              </w:tc>
              <w:tc>
                <w:tcPr>
                  <w:tcW w:w="1120" w:type="dxa"/>
                  <w:tcBorders>
                    <w:top w:val="single" w:color="auto" w:sz="4" w:space="0"/>
                    <w:left w:val="single" w:color="auto" w:sz="4" w:space="0"/>
                    <w:bottom w:val="single" w:color="auto" w:sz="4" w:space="0"/>
                    <w:right w:val="single" w:color="auto" w:sz="4" w:space="0"/>
                  </w:tcBorders>
                </w:tcPr>
                <w:p>
                  <w:pPr>
                    <w:spacing w:line="240" w:lineRule="auto"/>
                    <w:jc w:val="left"/>
                    <w:rPr>
                      <w:rFonts w:ascii="Times New Roman" w:hAnsi="Times New Roman" w:cs="Times New Roman" w:eastAsiaTheme="minorEastAsia"/>
                      <w:bCs/>
                      <w:szCs w:val="21"/>
                    </w:rPr>
                  </w:pPr>
                  <w:r>
                    <w:rPr>
                      <w:rFonts w:ascii="Times New Roman" w:hAnsi="Times New Roman" w:cs="Times New Roman" w:eastAsiaTheme="minorEastAsia"/>
                      <w:bCs/>
                      <w:szCs w:val="21"/>
                    </w:rPr>
                    <w:t>电话</w:t>
                  </w:r>
                </w:p>
              </w:tc>
              <w:tc>
                <w:tcPr>
                  <w:tcW w:w="1626" w:type="dxa"/>
                  <w:tcBorders>
                    <w:top w:val="single" w:color="auto" w:sz="4" w:space="0"/>
                    <w:left w:val="single" w:color="auto" w:sz="4" w:space="0"/>
                    <w:bottom w:val="single" w:color="auto" w:sz="4" w:space="0"/>
                  </w:tcBorders>
                </w:tcPr>
                <w:p>
                  <w:pPr>
                    <w:spacing w:line="240" w:lineRule="auto"/>
                    <w:jc w:val="left"/>
                    <w:rPr>
                      <w:rFonts w:ascii="Times New Roman" w:hAnsi="Times New Roman" w:cs="Times New Roman" w:eastAsiaTheme="minorEastAsia"/>
                      <w:bCs/>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3" w:type="dxa"/>
                  <w:tcBorders>
                    <w:top w:val="single" w:color="auto" w:sz="4" w:space="0"/>
                    <w:bottom w:val="single" w:color="auto" w:sz="4" w:space="0"/>
                    <w:right w:val="single" w:color="auto" w:sz="4" w:space="0"/>
                  </w:tcBorders>
                </w:tcPr>
                <w:p>
                  <w:pPr>
                    <w:spacing w:line="240" w:lineRule="auto"/>
                    <w:jc w:val="left"/>
                    <w:rPr>
                      <w:rFonts w:ascii="Times New Roman" w:hAnsi="Times New Roman" w:cs="Times New Roman" w:eastAsiaTheme="minorEastAsia"/>
                      <w:bCs/>
                      <w:szCs w:val="21"/>
                    </w:rPr>
                  </w:pPr>
                  <w:r>
                    <w:rPr>
                      <w:rFonts w:ascii="Times New Roman" w:hAnsi="Times New Roman" w:cs="Times New Roman" w:eastAsiaTheme="minorEastAsia"/>
                      <w:bCs/>
                      <w:szCs w:val="21"/>
                    </w:rPr>
                    <w:t>住址</w:t>
                  </w:r>
                </w:p>
              </w:tc>
              <w:tc>
                <w:tcPr>
                  <w:tcW w:w="7453" w:type="dxa"/>
                  <w:gridSpan w:val="5"/>
                  <w:tcBorders>
                    <w:top w:val="single" w:color="auto" w:sz="4" w:space="0"/>
                    <w:left w:val="single" w:color="auto" w:sz="4" w:space="0"/>
                    <w:bottom w:val="single" w:color="auto" w:sz="4" w:space="0"/>
                  </w:tcBorders>
                </w:tcPr>
                <w:p>
                  <w:pPr>
                    <w:spacing w:line="240" w:lineRule="auto"/>
                    <w:jc w:val="left"/>
                    <w:rPr>
                      <w:rFonts w:ascii="Times New Roman" w:hAnsi="Times New Roman" w:cs="Times New Roman" w:eastAsiaTheme="minorEastAsia"/>
                      <w:bCs/>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746" w:type="dxa"/>
                  <w:gridSpan w:val="6"/>
                  <w:tcBorders>
                    <w:top w:val="single" w:color="auto" w:sz="4" w:space="0"/>
                    <w:bottom w:val="double" w:color="auto" w:sz="4" w:space="0"/>
                  </w:tcBorders>
                </w:tcPr>
                <w:p>
                  <w:pPr>
                    <w:numPr>
                      <w:ilvl w:val="0"/>
                      <w:numId w:val="5"/>
                    </w:numPr>
                    <w:spacing w:line="240" w:lineRule="auto"/>
                    <w:jc w:val="left"/>
                    <w:rPr>
                      <w:rFonts w:ascii="Times New Roman" w:hAnsi="Times New Roman" w:cs="Times New Roman" w:eastAsiaTheme="minorEastAsia"/>
                      <w:bCs/>
                      <w:szCs w:val="21"/>
                    </w:rPr>
                  </w:pPr>
                  <w:r>
                    <w:rPr>
                      <w:rFonts w:ascii="Times New Roman" w:hAnsi="Times New Roman" w:cs="Times New Roman" w:eastAsiaTheme="minorEastAsia"/>
                      <w:bCs/>
                      <w:szCs w:val="21"/>
                    </w:rPr>
                    <w:t>您对本项目是否了解？</w:t>
                  </w:r>
                </w:p>
                <w:p>
                  <w:pPr>
                    <w:spacing w:line="240" w:lineRule="auto"/>
                    <w:ind w:left="5460" w:hanging="5460" w:hangingChars="2600"/>
                    <w:rPr>
                      <w:rFonts w:ascii="Times New Roman" w:hAnsi="Times New Roman" w:cs="Times New Roman" w:eastAsiaTheme="minorEastAsia"/>
                      <w:color w:val="000000"/>
                      <w:szCs w:val="21"/>
                    </w:rPr>
                  </w:pPr>
                  <w:r>
                    <w:rPr>
                      <w:rFonts w:ascii="Times New Roman" w:hAnsi="Times New Roman" w:cs="Times New Roman" w:eastAsiaTheme="minorEastAsia"/>
                      <w:bCs/>
                      <w:szCs w:val="21"/>
                    </w:rPr>
                    <w:t>全面了解□       部分了</w:t>
                  </w:r>
                  <w:r>
                    <w:rPr>
                      <w:rFonts w:ascii="Times New Roman" w:hAnsi="Times New Roman" w:cs="Times New Roman" w:eastAsiaTheme="minorEastAsia"/>
                      <w:color w:val="000000"/>
                      <w:szCs w:val="21"/>
                    </w:rPr>
                    <w:t>解□            不了解□</w:t>
                  </w:r>
                </w:p>
                <w:p>
                  <w:pPr>
                    <w:spacing w:line="240" w:lineRule="auto"/>
                    <w:ind w:left="5460" w:hanging="5460" w:hangingChars="2600"/>
                    <w:rPr>
                      <w:rFonts w:ascii="Times New Roman" w:hAnsi="Times New Roman" w:cs="Times New Roman" w:eastAsiaTheme="minorEastAsia"/>
                      <w:color w:val="000000"/>
                      <w:szCs w:val="21"/>
                    </w:rPr>
                  </w:pPr>
                  <w:r>
                    <w:rPr>
                      <w:rFonts w:ascii="Times New Roman" w:hAnsi="Times New Roman" w:cs="Times New Roman" w:eastAsiaTheme="minorEastAsia"/>
                      <w:color w:val="000000"/>
                      <w:szCs w:val="21"/>
                    </w:rPr>
                    <w:t>2、您是否同意本工程通过建设项目竣工环境保护验收？</w:t>
                  </w:r>
                </w:p>
                <w:p>
                  <w:pPr>
                    <w:spacing w:line="240" w:lineRule="auto"/>
                    <w:ind w:left="5460" w:hanging="5460" w:hangingChars="2600"/>
                    <w:rPr>
                      <w:rFonts w:ascii="Times New Roman" w:hAnsi="Times New Roman" w:cs="Times New Roman" w:eastAsiaTheme="minorEastAsia"/>
                      <w:color w:val="000000"/>
                      <w:szCs w:val="21"/>
                    </w:rPr>
                  </w:pPr>
                  <w:r>
                    <w:rPr>
                      <w:rFonts w:ascii="Times New Roman" w:hAnsi="Times New Roman" w:cs="Times New Roman" w:eastAsiaTheme="minorEastAsia"/>
                      <w:color w:val="000000"/>
                      <w:szCs w:val="21"/>
                    </w:rPr>
                    <w:t xml:space="preserve">同意□      不同意□ </w:t>
                  </w:r>
                </w:p>
                <w:p>
                  <w:pPr>
                    <w:spacing w:line="240" w:lineRule="auto"/>
                    <w:ind w:left="5460" w:hanging="5460" w:hangingChars="2600"/>
                    <w:rPr>
                      <w:rFonts w:ascii="Times New Roman" w:hAnsi="Times New Roman" w:cs="Times New Roman" w:eastAsiaTheme="minorEastAsia"/>
                      <w:bCs/>
                      <w:szCs w:val="21"/>
                    </w:rPr>
                  </w:pPr>
                  <w:r>
                    <w:rPr>
                      <w:rFonts w:ascii="Times New Roman" w:hAnsi="Times New Roman" w:cs="Times New Roman" w:eastAsiaTheme="minorEastAsia"/>
                      <w:color w:val="000000"/>
                      <w:szCs w:val="21"/>
                    </w:rPr>
                    <w:t>3、您若反对本项目，</w:t>
                  </w:r>
                  <w:r>
                    <w:rPr>
                      <w:rFonts w:ascii="Times New Roman" w:hAnsi="Times New Roman" w:cs="Times New Roman" w:eastAsiaTheme="minorEastAsia"/>
                      <w:bCs/>
                      <w:szCs w:val="21"/>
                    </w:rPr>
                    <w:t>请说明理由：</w:t>
                  </w:r>
                </w:p>
                <w:p>
                  <w:pPr>
                    <w:spacing w:line="240" w:lineRule="auto"/>
                    <w:ind w:left="5460" w:hanging="5460" w:hangingChars="2600"/>
                    <w:rPr>
                      <w:rFonts w:ascii="Times New Roman" w:hAnsi="Times New Roman" w:cs="Times New Roman" w:eastAsiaTheme="minorEastAsia"/>
                      <w:bCs/>
                      <w:szCs w:val="21"/>
                    </w:rPr>
                  </w:pPr>
                  <w:r>
                    <w:rPr>
                      <w:rFonts w:ascii="Times New Roman" w:hAnsi="Times New Roman" w:cs="Times New Roman" w:eastAsiaTheme="minorEastAsia"/>
                      <w:bCs/>
                      <w:szCs w:val="21"/>
                    </w:rPr>
                    <w:t xml:space="preserve">4、在项目运行中可能会产生的各类环境问题中，您最关注或担心以下哪些问题：        </w:t>
                  </w:r>
                </w:p>
                <w:p>
                  <w:pPr>
                    <w:spacing w:line="240" w:lineRule="auto"/>
                    <w:ind w:left="5460" w:hanging="5460" w:hangingChars="2600"/>
                    <w:rPr>
                      <w:rFonts w:ascii="Times New Roman" w:hAnsi="Times New Roman" w:cs="Times New Roman" w:eastAsiaTheme="minorEastAsia"/>
                      <w:bCs/>
                      <w:szCs w:val="21"/>
                    </w:rPr>
                  </w:pPr>
                  <w:r>
                    <w:rPr>
                      <w:rFonts w:ascii="Times New Roman" w:hAnsi="Times New Roman" w:cs="Times New Roman" w:eastAsiaTheme="minorEastAsia"/>
                      <w:bCs/>
                      <w:szCs w:val="21"/>
                    </w:rPr>
                    <w:t>废水□      废气□          噪声□       固体废物□　　 环境风险□</w:t>
                  </w:r>
                </w:p>
                <w:p>
                  <w:pPr>
                    <w:spacing w:line="240" w:lineRule="auto"/>
                    <w:ind w:left="5460" w:hanging="5460" w:hangingChars="2600"/>
                    <w:rPr>
                      <w:rFonts w:ascii="Times New Roman" w:hAnsi="Times New Roman" w:cs="Times New Roman" w:eastAsiaTheme="minorEastAsia"/>
                      <w:bCs/>
                      <w:szCs w:val="21"/>
                    </w:rPr>
                  </w:pPr>
                  <w:r>
                    <w:rPr>
                      <w:rFonts w:ascii="Times New Roman" w:hAnsi="Times New Roman" w:cs="Times New Roman" w:eastAsiaTheme="minorEastAsia"/>
                      <w:bCs/>
                      <w:szCs w:val="21"/>
                    </w:rPr>
                    <w:t>5、本项目的建立对您的生活是否造成影响：</w:t>
                  </w:r>
                </w:p>
                <w:p>
                  <w:pPr>
                    <w:spacing w:line="240" w:lineRule="auto"/>
                    <w:ind w:left="5460" w:hanging="5460" w:hangingChars="2600"/>
                    <w:rPr>
                      <w:rFonts w:ascii="Times New Roman" w:hAnsi="Times New Roman" w:cs="Times New Roman" w:eastAsiaTheme="minorEastAsia"/>
                      <w:bCs/>
                      <w:szCs w:val="21"/>
                    </w:rPr>
                  </w:pPr>
                  <w:r>
                    <w:rPr>
                      <w:rFonts w:ascii="Times New Roman" w:hAnsi="Times New Roman" w:cs="Times New Roman" w:eastAsiaTheme="minorEastAsia"/>
                      <w:bCs/>
                      <w:szCs w:val="21"/>
                    </w:rPr>
                    <w:t>是□      否□</w:t>
                  </w:r>
                </w:p>
                <w:p>
                  <w:pPr>
                    <w:spacing w:line="240" w:lineRule="auto"/>
                    <w:ind w:left="5460" w:hanging="5460" w:hangingChars="2600"/>
                    <w:rPr>
                      <w:rFonts w:ascii="Times New Roman" w:hAnsi="Times New Roman" w:cs="Times New Roman" w:eastAsiaTheme="minorEastAsia"/>
                      <w:bCs/>
                      <w:szCs w:val="21"/>
                    </w:rPr>
                  </w:pPr>
                  <w:r>
                    <w:rPr>
                      <w:rFonts w:ascii="Times New Roman" w:hAnsi="Times New Roman" w:cs="Times New Roman" w:eastAsiaTheme="minorEastAsia"/>
                      <w:bCs/>
                      <w:szCs w:val="21"/>
                    </w:rPr>
                    <w:t>6、如您有其他具体意见和建议，请说明：</w:t>
                  </w:r>
                </w:p>
                <w:p>
                  <w:pPr>
                    <w:spacing w:line="240" w:lineRule="auto"/>
                    <w:jc w:val="left"/>
                    <w:rPr>
                      <w:rFonts w:ascii="Times New Roman" w:hAnsi="Times New Roman" w:cs="Times New Roman" w:eastAsiaTheme="minorEastAsia"/>
                      <w:bCs/>
                      <w:szCs w:val="21"/>
                    </w:rPr>
                  </w:pPr>
                  <w:r>
                    <w:rPr>
                      <w:rFonts w:ascii="Times New Roman" w:hAnsi="Times New Roman" w:cs="Times New Roman" w:eastAsiaTheme="minorEastAsia"/>
                      <w:bCs/>
                      <w:szCs w:val="21"/>
                    </w:rPr>
                    <w:t>1）</w:t>
                  </w:r>
                </w:p>
              </w:tc>
            </w:tr>
          </w:tbl>
          <w:p>
            <w:pPr>
              <w:ind w:firstLine="482" w:firstLineChars="200"/>
              <w:jc w:val="center"/>
              <w:rPr>
                <w:rFonts w:ascii="Times New Roman" w:hAnsi="Times New Roman" w:cs="Times New Roman"/>
                <w:b/>
                <w:bCs/>
                <w:sz w:val="24"/>
                <w:szCs w:val="24"/>
              </w:rPr>
            </w:pPr>
            <w:r>
              <w:rPr>
                <w:rFonts w:ascii="Times New Roman" w:hAnsi="Times New Roman" w:cs="Times New Roman"/>
                <w:b/>
                <w:bCs/>
                <w:sz w:val="24"/>
                <w:szCs w:val="24"/>
              </w:rPr>
              <w:t>表8-4调查结果统计表</w:t>
            </w:r>
          </w:p>
          <w:tbl>
            <w:tblPr>
              <w:tblStyle w:val="17"/>
              <w:tblW w:w="9746"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76"/>
              <w:gridCol w:w="1178"/>
              <w:gridCol w:w="585"/>
              <w:gridCol w:w="678"/>
              <w:gridCol w:w="1262"/>
              <w:gridCol w:w="1663"/>
              <w:gridCol w:w="1704"/>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6" w:type="dxa"/>
                  <w:tcBorders>
                    <w:top w:val="double" w:color="auto" w:sz="4" w:space="0"/>
                    <w:bottom w:val="single" w:color="auto" w:sz="4" w:space="0"/>
                    <w:right w:val="single" w:color="auto" w:sz="4" w:space="0"/>
                  </w:tcBorders>
                  <w:vAlign w:val="center"/>
                </w:tcPr>
                <w:p>
                  <w:pPr>
                    <w:spacing w:line="240" w:lineRule="auto"/>
                    <w:ind w:firstLine="420" w:firstLineChars="200"/>
                    <w:jc w:val="center"/>
                    <w:rPr>
                      <w:rFonts w:ascii="Times New Roman" w:hAnsi="Times New Roman" w:cs="Times New Roman"/>
                      <w:szCs w:val="21"/>
                    </w:rPr>
                  </w:pPr>
                  <w:r>
                    <w:rPr>
                      <w:rFonts w:ascii="Times New Roman" w:hAnsi="Times New Roman" w:cs="Times New Roman"/>
                      <w:szCs w:val="21"/>
                      <w:lang w:val="zh-CN"/>
                    </w:rPr>
                    <w:t>调查内容</w:t>
                  </w:r>
                </w:p>
              </w:tc>
              <w:tc>
                <w:tcPr>
                  <w:tcW w:w="7070" w:type="dxa"/>
                  <w:gridSpan w:val="6"/>
                  <w:tcBorders>
                    <w:top w:val="double" w:color="auto" w:sz="4" w:space="0"/>
                    <w:left w:val="single" w:color="auto" w:sz="4" w:space="0"/>
                    <w:bottom w:val="single" w:color="auto" w:sz="4" w:space="0"/>
                  </w:tcBorders>
                  <w:vAlign w:val="center"/>
                </w:tcPr>
                <w:p>
                  <w:pPr>
                    <w:spacing w:line="240" w:lineRule="auto"/>
                    <w:ind w:firstLine="420" w:firstLineChars="200"/>
                    <w:jc w:val="center"/>
                    <w:rPr>
                      <w:rFonts w:ascii="Times New Roman" w:hAnsi="Times New Roman" w:cs="Times New Roman"/>
                      <w:szCs w:val="21"/>
                    </w:rPr>
                  </w:pPr>
                  <w:r>
                    <w:rPr>
                      <w:rFonts w:ascii="Times New Roman" w:hAnsi="Times New Roman" w:cs="Times New Roman"/>
                      <w:szCs w:val="21"/>
                      <w:lang w:val="zh-CN"/>
                    </w:rPr>
                    <w:t>调查结果</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676" w:type="dxa"/>
                  <w:vMerge w:val="restart"/>
                  <w:tcBorders>
                    <w:top w:val="single" w:color="auto" w:sz="4" w:space="0"/>
                    <w:bottom w:val="single" w:color="auto" w:sz="4" w:space="0"/>
                    <w:right w:val="single" w:color="auto" w:sz="4" w:space="0"/>
                  </w:tcBorders>
                  <w:vAlign w:val="center"/>
                </w:tcPr>
                <w:p>
                  <w:pPr>
                    <w:spacing w:line="240" w:lineRule="auto"/>
                    <w:ind w:firstLine="420" w:firstLineChars="200"/>
                    <w:jc w:val="center"/>
                    <w:rPr>
                      <w:rFonts w:ascii="Times New Roman" w:hAnsi="Times New Roman" w:cs="Times New Roman"/>
                      <w:szCs w:val="21"/>
                    </w:rPr>
                  </w:pPr>
                  <w:r>
                    <w:rPr>
                      <w:rFonts w:ascii="Times New Roman" w:hAnsi="Times New Roman" w:cs="Times New Roman"/>
                      <w:szCs w:val="21"/>
                      <w:lang w:val="zh-CN"/>
                    </w:rPr>
                    <w:t>您对该项目是否了解</w:t>
                  </w:r>
                </w:p>
              </w:tc>
              <w:tc>
                <w:tcPr>
                  <w:tcW w:w="176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cs="Times New Roman"/>
                      <w:szCs w:val="21"/>
                    </w:rPr>
                  </w:pPr>
                  <w:r>
                    <w:rPr>
                      <w:rFonts w:ascii="Times New Roman" w:hAnsi="Times New Roman" w:cs="Times New Roman"/>
                      <w:szCs w:val="21"/>
                      <w:lang w:val="zh-CN"/>
                    </w:rPr>
                    <w:t>全面了解</w:t>
                  </w:r>
                </w:p>
              </w:tc>
              <w:tc>
                <w:tcPr>
                  <w:tcW w:w="194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420" w:firstLineChars="200"/>
                    <w:jc w:val="center"/>
                    <w:rPr>
                      <w:rFonts w:ascii="Times New Roman" w:hAnsi="Times New Roman" w:cs="Times New Roman"/>
                      <w:szCs w:val="21"/>
                    </w:rPr>
                  </w:pPr>
                  <w:r>
                    <w:rPr>
                      <w:rFonts w:ascii="Times New Roman" w:hAnsi="Times New Roman" w:cs="Times New Roman"/>
                      <w:szCs w:val="21"/>
                      <w:lang w:val="zh-CN"/>
                    </w:rPr>
                    <w:t>部分了解</w:t>
                  </w:r>
                </w:p>
              </w:tc>
              <w:tc>
                <w:tcPr>
                  <w:tcW w:w="3367" w:type="dxa"/>
                  <w:gridSpan w:val="2"/>
                  <w:tcBorders>
                    <w:top w:val="single" w:color="auto" w:sz="4" w:space="0"/>
                    <w:left w:val="single" w:color="auto" w:sz="4" w:space="0"/>
                    <w:bottom w:val="single" w:color="auto" w:sz="4" w:space="0"/>
                  </w:tcBorders>
                  <w:vAlign w:val="center"/>
                </w:tcPr>
                <w:p>
                  <w:pPr>
                    <w:spacing w:line="240" w:lineRule="auto"/>
                    <w:ind w:firstLine="420" w:firstLineChars="200"/>
                    <w:jc w:val="center"/>
                    <w:rPr>
                      <w:rFonts w:ascii="Times New Roman" w:hAnsi="Times New Roman" w:cs="Times New Roman"/>
                      <w:szCs w:val="21"/>
                      <w:lang w:val="zh-CN"/>
                    </w:rPr>
                  </w:pPr>
                  <w:r>
                    <w:rPr>
                      <w:rFonts w:ascii="Times New Roman" w:hAnsi="Times New Roman" w:cs="Times New Roman"/>
                      <w:szCs w:val="21"/>
                      <w:lang w:val="zh-CN"/>
                    </w:rPr>
                    <w:t>不了解</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676" w:type="dxa"/>
                  <w:vMerge w:val="continue"/>
                  <w:tcBorders>
                    <w:top w:val="single" w:color="auto" w:sz="4" w:space="0"/>
                    <w:bottom w:val="single" w:color="auto" w:sz="4" w:space="0"/>
                    <w:right w:val="single" w:color="auto" w:sz="4" w:space="0"/>
                  </w:tcBorders>
                  <w:vAlign w:val="center"/>
                </w:tcPr>
                <w:p>
                  <w:pPr>
                    <w:spacing w:line="240" w:lineRule="auto"/>
                    <w:ind w:firstLine="420" w:firstLineChars="200"/>
                    <w:jc w:val="center"/>
                    <w:rPr>
                      <w:rFonts w:ascii="Times New Roman" w:hAnsi="Times New Roman" w:cs="Times New Roman"/>
                      <w:szCs w:val="21"/>
                    </w:rPr>
                  </w:pPr>
                </w:p>
              </w:tc>
              <w:tc>
                <w:tcPr>
                  <w:tcW w:w="176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cs="Times New Roman"/>
                      <w:szCs w:val="21"/>
                    </w:rPr>
                  </w:pPr>
                  <w:r>
                    <w:rPr>
                      <w:rFonts w:ascii="Times New Roman" w:hAnsi="Times New Roman" w:cs="Times New Roman"/>
                      <w:szCs w:val="21"/>
                    </w:rPr>
                    <w:t>26人</w:t>
                  </w:r>
                </w:p>
              </w:tc>
              <w:tc>
                <w:tcPr>
                  <w:tcW w:w="194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cs="Times New Roman"/>
                      <w:szCs w:val="21"/>
                    </w:rPr>
                  </w:pPr>
                  <w:r>
                    <w:rPr>
                      <w:rFonts w:ascii="Times New Roman" w:hAnsi="Times New Roman" w:cs="Times New Roman"/>
                      <w:szCs w:val="21"/>
                    </w:rPr>
                    <w:t>4人</w:t>
                  </w:r>
                </w:p>
              </w:tc>
              <w:tc>
                <w:tcPr>
                  <w:tcW w:w="3367" w:type="dxa"/>
                  <w:gridSpan w:val="2"/>
                  <w:tcBorders>
                    <w:top w:val="single" w:color="auto" w:sz="4" w:space="0"/>
                    <w:left w:val="single" w:color="auto" w:sz="4" w:space="0"/>
                    <w:bottom w:val="single" w:color="auto" w:sz="4" w:space="0"/>
                  </w:tcBorders>
                  <w:vAlign w:val="center"/>
                </w:tcPr>
                <w:p>
                  <w:pPr>
                    <w:spacing w:line="240" w:lineRule="auto"/>
                    <w:jc w:val="center"/>
                    <w:rPr>
                      <w:rFonts w:ascii="Times New Roman" w:hAnsi="Times New Roman" w:cs="Times New Roman"/>
                      <w:szCs w:val="21"/>
                    </w:rPr>
                  </w:pPr>
                  <w:r>
                    <w:rPr>
                      <w:rFonts w:ascii="Times New Roman" w:hAnsi="Times New Roman" w:cs="Times New Roman"/>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6" w:type="dxa"/>
                  <w:vMerge w:val="restart"/>
                  <w:tcBorders>
                    <w:top w:val="single" w:color="auto" w:sz="4" w:space="0"/>
                    <w:bottom w:val="single" w:color="auto" w:sz="4" w:space="0"/>
                    <w:right w:val="single" w:color="auto" w:sz="4" w:space="0"/>
                  </w:tcBorders>
                  <w:vAlign w:val="center"/>
                </w:tcPr>
                <w:p>
                  <w:pPr>
                    <w:spacing w:line="240" w:lineRule="auto"/>
                    <w:jc w:val="center"/>
                    <w:rPr>
                      <w:rFonts w:ascii="Times New Roman" w:hAnsi="Times New Roman" w:cs="Times New Roman"/>
                      <w:szCs w:val="21"/>
                    </w:rPr>
                  </w:pPr>
                  <w:r>
                    <w:rPr>
                      <w:rFonts w:ascii="Times New Roman" w:hAnsi="Times New Roman" w:cs="Times New Roman"/>
                      <w:color w:val="000000"/>
                      <w:szCs w:val="21"/>
                    </w:rPr>
                    <w:t>您是否同意本工程通过建设项目竣工环境保护验收</w:t>
                  </w:r>
                </w:p>
              </w:tc>
              <w:tc>
                <w:tcPr>
                  <w:tcW w:w="3703"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cs="Times New Roman"/>
                      <w:szCs w:val="21"/>
                    </w:rPr>
                  </w:pPr>
                  <w:r>
                    <w:rPr>
                      <w:rFonts w:ascii="Times New Roman" w:hAnsi="Times New Roman" w:cs="Times New Roman"/>
                      <w:color w:val="000000"/>
                      <w:szCs w:val="21"/>
                    </w:rPr>
                    <w:t>同意</w:t>
                  </w:r>
                </w:p>
              </w:tc>
              <w:tc>
                <w:tcPr>
                  <w:tcW w:w="3367" w:type="dxa"/>
                  <w:gridSpan w:val="2"/>
                  <w:tcBorders>
                    <w:top w:val="single" w:color="auto" w:sz="4" w:space="0"/>
                    <w:left w:val="single" w:color="auto" w:sz="4" w:space="0"/>
                    <w:bottom w:val="single" w:color="auto" w:sz="4" w:space="0"/>
                  </w:tcBorders>
                  <w:vAlign w:val="center"/>
                </w:tcPr>
                <w:p>
                  <w:pPr>
                    <w:spacing w:line="240" w:lineRule="auto"/>
                    <w:jc w:val="center"/>
                    <w:rPr>
                      <w:rFonts w:ascii="Times New Roman" w:hAnsi="Times New Roman" w:cs="Times New Roman"/>
                      <w:szCs w:val="21"/>
                    </w:rPr>
                  </w:pPr>
                  <w:r>
                    <w:rPr>
                      <w:rFonts w:ascii="Times New Roman" w:hAnsi="Times New Roman" w:cs="Times New Roman"/>
                      <w:color w:val="000000"/>
                      <w:szCs w:val="21"/>
                    </w:rPr>
                    <w:t>不同意</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6" w:type="dxa"/>
                  <w:vMerge w:val="continue"/>
                  <w:tcBorders>
                    <w:top w:val="single" w:color="auto" w:sz="4" w:space="0"/>
                    <w:bottom w:val="single" w:color="auto" w:sz="4" w:space="0"/>
                    <w:right w:val="single" w:color="auto" w:sz="4" w:space="0"/>
                  </w:tcBorders>
                  <w:vAlign w:val="center"/>
                </w:tcPr>
                <w:p>
                  <w:pPr>
                    <w:spacing w:line="240" w:lineRule="auto"/>
                    <w:ind w:firstLine="420" w:firstLineChars="200"/>
                    <w:jc w:val="center"/>
                    <w:rPr>
                      <w:rFonts w:ascii="Times New Roman" w:hAnsi="Times New Roman" w:cs="Times New Roman"/>
                      <w:szCs w:val="21"/>
                    </w:rPr>
                  </w:pPr>
                </w:p>
              </w:tc>
              <w:tc>
                <w:tcPr>
                  <w:tcW w:w="3703"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cs="Times New Roman"/>
                      <w:szCs w:val="21"/>
                    </w:rPr>
                  </w:pPr>
                  <w:r>
                    <w:rPr>
                      <w:rFonts w:ascii="Times New Roman" w:hAnsi="Times New Roman" w:cs="Times New Roman"/>
                      <w:szCs w:val="21"/>
                    </w:rPr>
                    <w:t>30人</w:t>
                  </w:r>
                </w:p>
              </w:tc>
              <w:tc>
                <w:tcPr>
                  <w:tcW w:w="3367" w:type="dxa"/>
                  <w:gridSpan w:val="2"/>
                  <w:tcBorders>
                    <w:top w:val="single" w:color="auto" w:sz="4" w:space="0"/>
                    <w:left w:val="single" w:color="auto" w:sz="4" w:space="0"/>
                    <w:bottom w:val="single" w:color="auto" w:sz="4" w:space="0"/>
                  </w:tcBorders>
                  <w:vAlign w:val="center"/>
                </w:tcPr>
                <w:p>
                  <w:pPr>
                    <w:spacing w:line="240" w:lineRule="auto"/>
                    <w:jc w:val="center"/>
                    <w:rPr>
                      <w:rFonts w:ascii="Times New Roman" w:hAnsi="Times New Roman" w:cs="Times New Roman"/>
                      <w:szCs w:val="21"/>
                    </w:rPr>
                  </w:pPr>
                  <w:r>
                    <w:rPr>
                      <w:rFonts w:ascii="Times New Roman" w:hAnsi="Times New Roman" w:cs="Times New Roman"/>
                      <w:szCs w:val="21"/>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6" w:type="dxa"/>
                  <w:vMerge w:val="restart"/>
                  <w:tcBorders>
                    <w:top w:val="single" w:color="auto" w:sz="4" w:space="0"/>
                    <w:bottom w:val="single" w:color="auto" w:sz="4" w:space="0"/>
                    <w:right w:val="single" w:color="auto" w:sz="4" w:space="0"/>
                  </w:tcBorders>
                  <w:vAlign w:val="center"/>
                </w:tcPr>
                <w:p>
                  <w:pPr>
                    <w:spacing w:line="240" w:lineRule="auto"/>
                    <w:jc w:val="center"/>
                    <w:rPr>
                      <w:rFonts w:ascii="Times New Roman" w:hAnsi="Times New Roman" w:cs="Times New Roman"/>
                      <w:szCs w:val="21"/>
                    </w:rPr>
                  </w:pPr>
                  <w:r>
                    <w:rPr>
                      <w:rFonts w:ascii="Times New Roman" w:hAnsi="Times New Roman" w:cs="Times New Roman"/>
                      <w:color w:val="000000"/>
                      <w:szCs w:val="21"/>
                    </w:rPr>
                    <w:t>在项目运行中可能会产生的各类环境问题中，您最关注或担心以下哪些问题</w:t>
                  </w:r>
                </w:p>
              </w:tc>
              <w:tc>
                <w:tcPr>
                  <w:tcW w:w="117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cs="Times New Roman"/>
                      <w:szCs w:val="21"/>
                    </w:rPr>
                  </w:pPr>
                  <w:r>
                    <w:rPr>
                      <w:rFonts w:ascii="Times New Roman" w:hAnsi="Times New Roman" w:cs="Times New Roman"/>
                      <w:color w:val="000000"/>
                      <w:szCs w:val="21"/>
                    </w:rPr>
                    <w:t>废水</w:t>
                  </w:r>
                </w:p>
              </w:tc>
              <w:tc>
                <w:tcPr>
                  <w:tcW w:w="126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cs="Times New Roman"/>
                      <w:szCs w:val="21"/>
                    </w:rPr>
                  </w:pPr>
                  <w:r>
                    <w:rPr>
                      <w:rFonts w:ascii="Times New Roman" w:hAnsi="Times New Roman" w:cs="Times New Roman"/>
                      <w:color w:val="000000"/>
                      <w:szCs w:val="21"/>
                    </w:rPr>
                    <w:t>废气</w:t>
                  </w:r>
                </w:p>
              </w:tc>
              <w:tc>
                <w:tcPr>
                  <w:tcW w:w="126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cs="Times New Roman"/>
                      <w:szCs w:val="21"/>
                    </w:rPr>
                  </w:pPr>
                  <w:r>
                    <w:rPr>
                      <w:rFonts w:ascii="Times New Roman" w:hAnsi="Times New Roman" w:cs="Times New Roman"/>
                      <w:color w:val="000000"/>
                      <w:szCs w:val="21"/>
                    </w:rPr>
                    <w:t>噪声</w:t>
                  </w:r>
                </w:p>
              </w:tc>
              <w:tc>
                <w:tcPr>
                  <w:tcW w:w="166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cs="Times New Roman"/>
                      <w:szCs w:val="21"/>
                    </w:rPr>
                  </w:pPr>
                  <w:r>
                    <w:rPr>
                      <w:rFonts w:ascii="Times New Roman" w:hAnsi="Times New Roman" w:cs="Times New Roman"/>
                      <w:color w:val="000000"/>
                      <w:szCs w:val="21"/>
                    </w:rPr>
                    <w:t>固体废物</w:t>
                  </w:r>
                </w:p>
              </w:tc>
              <w:tc>
                <w:tcPr>
                  <w:tcW w:w="1704" w:type="dxa"/>
                  <w:tcBorders>
                    <w:top w:val="single" w:color="auto" w:sz="4" w:space="0"/>
                    <w:left w:val="single" w:color="auto" w:sz="4" w:space="0"/>
                    <w:bottom w:val="single" w:color="auto" w:sz="4" w:space="0"/>
                  </w:tcBorders>
                  <w:vAlign w:val="center"/>
                </w:tcPr>
                <w:p>
                  <w:pPr>
                    <w:spacing w:line="240" w:lineRule="auto"/>
                    <w:jc w:val="center"/>
                    <w:rPr>
                      <w:rFonts w:ascii="Times New Roman" w:hAnsi="Times New Roman" w:cs="Times New Roman"/>
                      <w:szCs w:val="21"/>
                    </w:rPr>
                  </w:pPr>
                  <w:r>
                    <w:rPr>
                      <w:rFonts w:ascii="Times New Roman" w:hAnsi="Times New Roman" w:cs="Times New Roman"/>
                      <w:color w:val="000000"/>
                      <w:szCs w:val="21"/>
                    </w:rPr>
                    <w:t>环境风险</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6" w:type="dxa"/>
                  <w:vMerge w:val="continue"/>
                  <w:tcBorders>
                    <w:top w:val="single" w:color="auto" w:sz="4" w:space="0"/>
                    <w:bottom w:val="single" w:color="auto" w:sz="4" w:space="0"/>
                    <w:right w:val="single" w:color="auto" w:sz="4" w:space="0"/>
                  </w:tcBorders>
                  <w:vAlign w:val="center"/>
                </w:tcPr>
                <w:p>
                  <w:pPr>
                    <w:spacing w:line="240" w:lineRule="auto"/>
                    <w:ind w:firstLine="420" w:firstLineChars="200"/>
                    <w:jc w:val="center"/>
                    <w:rPr>
                      <w:rFonts w:ascii="Times New Roman" w:hAnsi="Times New Roman" w:cs="Times New Roman"/>
                      <w:szCs w:val="21"/>
                    </w:rPr>
                  </w:pPr>
                </w:p>
              </w:tc>
              <w:tc>
                <w:tcPr>
                  <w:tcW w:w="117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cs="Times New Roman"/>
                      <w:szCs w:val="21"/>
                    </w:rPr>
                  </w:pPr>
                  <w:r>
                    <w:rPr>
                      <w:rFonts w:ascii="Times New Roman" w:hAnsi="Times New Roman" w:cs="Times New Roman"/>
                      <w:szCs w:val="21"/>
                    </w:rPr>
                    <w:t>22人</w:t>
                  </w:r>
                </w:p>
              </w:tc>
              <w:tc>
                <w:tcPr>
                  <w:tcW w:w="126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cs="Times New Roman"/>
                      <w:szCs w:val="21"/>
                    </w:rPr>
                  </w:pPr>
                  <w:r>
                    <w:rPr>
                      <w:rFonts w:ascii="Times New Roman" w:hAnsi="Times New Roman" w:cs="Times New Roman"/>
                      <w:szCs w:val="21"/>
                    </w:rPr>
                    <w:t>28人</w:t>
                  </w:r>
                </w:p>
              </w:tc>
              <w:tc>
                <w:tcPr>
                  <w:tcW w:w="126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cs="Times New Roman"/>
                      <w:szCs w:val="21"/>
                    </w:rPr>
                  </w:pPr>
                  <w:r>
                    <w:rPr>
                      <w:rFonts w:ascii="Times New Roman" w:hAnsi="Times New Roman" w:cs="Times New Roman"/>
                      <w:szCs w:val="21"/>
                    </w:rPr>
                    <w:t>23人</w:t>
                  </w:r>
                </w:p>
              </w:tc>
              <w:tc>
                <w:tcPr>
                  <w:tcW w:w="166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cs="Times New Roman"/>
                      <w:szCs w:val="21"/>
                    </w:rPr>
                  </w:pPr>
                  <w:r>
                    <w:rPr>
                      <w:rFonts w:ascii="Times New Roman" w:hAnsi="Times New Roman" w:cs="Times New Roman"/>
                      <w:szCs w:val="21"/>
                    </w:rPr>
                    <w:t>3人</w:t>
                  </w:r>
                </w:p>
              </w:tc>
              <w:tc>
                <w:tcPr>
                  <w:tcW w:w="1704" w:type="dxa"/>
                  <w:tcBorders>
                    <w:top w:val="single" w:color="auto" w:sz="4" w:space="0"/>
                    <w:left w:val="single" w:color="auto" w:sz="4" w:space="0"/>
                    <w:bottom w:val="single" w:color="auto" w:sz="4" w:space="0"/>
                  </w:tcBorders>
                  <w:vAlign w:val="center"/>
                </w:tcPr>
                <w:p>
                  <w:pPr>
                    <w:spacing w:line="240" w:lineRule="auto"/>
                    <w:jc w:val="center"/>
                    <w:rPr>
                      <w:rFonts w:ascii="Times New Roman" w:hAnsi="Times New Roman" w:cs="Times New Roman"/>
                      <w:szCs w:val="21"/>
                    </w:rPr>
                  </w:pPr>
                  <w:r>
                    <w:rPr>
                      <w:rFonts w:ascii="Times New Roman" w:hAnsi="Times New Roman" w:cs="Times New Roman"/>
                      <w:szCs w:val="21"/>
                    </w:rPr>
                    <w:t>8人</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6" w:type="dxa"/>
                  <w:vMerge w:val="restart"/>
                  <w:tcBorders>
                    <w:top w:val="single" w:color="auto" w:sz="4" w:space="0"/>
                    <w:right w:val="single" w:color="auto" w:sz="4" w:space="0"/>
                  </w:tcBorders>
                  <w:vAlign w:val="center"/>
                </w:tcPr>
                <w:p>
                  <w:pPr>
                    <w:spacing w:line="240" w:lineRule="auto"/>
                    <w:ind w:firstLine="420" w:firstLineChars="200"/>
                    <w:jc w:val="center"/>
                    <w:rPr>
                      <w:rFonts w:ascii="Times New Roman" w:hAnsi="Times New Roman" w:cs="Times New Roman"/>
                      <w:szCs w:val="21"/>
                    </w:rPr>
                  </w:pPr>
                  <w:r>
                    <w:rPr>
                      <w:rFonts w:ascii="Times New Roman" w:hAnsi="Times New Roman" w:cs="Times New Roman" w:eastAsiaTheme="minorEastAsia"/>
                      <w:bCs/>
                      <w:szCs w:val="21"/>
                    </w:rPr>
                    <w:t>本项目的建立对您的生活是否造成影响</w:t>
                  </w:r>
                </w:p>
              </w:tc>
              <w:tc>
                <w:tcPr>
                  <w:tcW w:w="3703"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cs="Times New Roman"/>
                      <w:szCs w:val="21"/>
                    </w:rPr>
                  </w:pPr>
                  <w:r>
                    <w:rPr>
                      <w:rFonts w:ascii="Times New Roman" w:hAnsi="Times New Roman" w:cs="Times New Roman"/>
                      <w:szCs w:val="21"/>
                    </w:rPr>
                    <w:t>是</w:t>
                  </w:r>
                </w:p>
              </w:tc>
              <w:tc>
                <w:tcPr>
                  <w:tcW w:w="3367" w:type="dxa"/>
                  <w:gridSpan w:val="2"/>
                  <w:tcBorders>
                    <w:top w:val="single" w:color="auto" w:sz="4" w:space="0"/>
                    <w:left w:val="single" w:color="auto" w:sz="4" w:space="0"/>
                    <w:bottom w:val="single" w:color="auto" w:sz="4" w:space="0"/>
                  </w:tcBorders>
                  <w:vAlign w:val="center"/>
                </w:tcPr>
                <w:p>
                  <w:pPr>
                    <w:spacing w:line="240" w:lineRule="auto"/>
                    <w:jc w:val="center"/>
                    <w:rPr>
                      <w:rFonts w:ascii="Times New Roman" w:hAnsi="Times New Roman" w:cs="Times New Roman"/>
                      <w:szCs w:val="21"/>
                    </w:rPr>
                  </w:pPr>
                  <w:r>
                    <w:rPr>
                      <w:rFonts w:ascii="Times New Roman" w:hAnsi="Times New Roman" w:cs="Times New Roman"/>
                      <w:szCs w:val="21"/>
                    </w:rPr>
                    <w:t>否</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6" w:type="dxa"/>
                  <w:vMerge w:val="continue"/>
                  <w:tcBorders>
                    <w:bottom w:val="double" w:color="auto" w:sz="4" w:space="0"/>
                    <w:right w:val="single" w:color="auto" w:sz="4" w:space="0"/>
                  </w:tcBorders>
                  <w:vAlign w:val="center"/>
                </w:tcPr>
                <w:p>
                  <w:pPr>
                    <w:spacing w:line="240" w:lineRule="auto"/>
                    <w:ind w:firstLine="420" w:firstLineChars="200"/>
                    <w:jc w:val="center"/>
                    <w:rPr>
                      <w:rFonts w:ascii="Times New Roman" w:hAnsi="Times New Roman" w:cs="Times New Roman"/>
                      <w:szCs w:val="21"/>
                    </w:rPr>
                  </w:pPr>
                </w:p>
              </w:tc>
              <w:tc>
                <w:tcPr>
                  <w:tcW w:w="3703" w:type="dxa"/>
                  <w:gridSpan w:val="4"/>
                  <w:tcBorders>
                    <w:top w:val="single" w:color="auto" w:sz="4" w:space="0"/>
                    <w:left w:val="single" w:color="auto" w:sz="4" w:space="0"/>
                    <w:bottom w:val="double" w:color="auto" w:sz="4" w:space="0"/>
                    <w:right w:val="single" w:color="auto" w:sz="4" w:space="0"/>
                  </w:tcBorders>
                  <w:vAlign w:val="center"/>
                </w:tcPr>
                <w:p>
                  <w:pPr>
                    <w:spacing w:line="240" w:lineRule="auto"/>
                    <w:jc w:val="center"/>
                    <w:rPr>
                      <w:rFonts w:ascii="Times New Roman" w:hAnsi="Times New Roman" w:cs="Times New Roman"/>
                      <w:szCs w:val="21"/>
                    </w:rPr>
                  </w:pPr>
                  <w:r>
                    <w:rPr>
                      <w:rFonts w:ascii="Times New Roman" w:hAnsi="Times New Roman" w:cs="Times New Roman"/>
                      <w:szCs w:val="21"/>
                    </w:rPr>
                    <w:t>2人</w:t>
                  </w:r>
                </w:p>
              </w:tc>
              <w:tc>
                <w:tcPr>
                  <w:tcW w:w="3367" w:type="dxa"/>
                  <w:gridSpan w:val="2"/>
                  <w:tcBorders>
                    <w:top w:val="single" w:color="auto" w:sz="4" w:space="0"/>
                    <w:left w:val="single" w:color="auto" w:sz="4" w:space="0"/>
                    <w:bottom w:val="double" w:color="auto" w:sz="4" w:space="0"/>
                  </w:tcBorders>
                  <w:vAlign w:val="center"/>
                </w:tcPr>
                <w:p>
                  <w:pPr>
                    <w:spacing w:line="240" w:lineRule="auto"/>
                    <w:jc w:val="center"/>
                    <w:rPr>
                      <w:rFonts w:ascii="Times New Roman" w:hAnsi="Times New Roman" w:cs="Times New Roman"/>
                      <w:szCs w:val="21"/>
                    </w:rPr>
                  </w:pPr>
                  <w:r>
                    <w:rPr>
                      <w:rFonts w:ascii="Times New Roman" w:hAnsi="Times New Roman" w:cs="Times New Roman"/>
                      <w:szCs w:val="21"/>
                    </w:rPr>
                    <w:t>28人</w:t>
                  </w:r>
                </w:p>
              </w:tc>
            </w:tr>
          </w:tbl>
          <w:p>
            <w:pPr>
              <w:ind w:firstLine="480" w:firstLineChars="200"/>
              <w:rPr>
                <w:rFonts w:ascii="Times New Roman" w:hAnsi="Times New Roman" w:cs="Times New Roman"/>
                <w:sz w:val="24"/>
                <w:szCs w:val="24"/>
              </w:rPr>
            </w:pPr>
            <w:r>
              <w:rPr>
                <w:rFonts w:ascii="Times New Roman" w:hAnsi="Times New Roman" w:cs="Times New Roman"/>
                <w:sz w:val="24"/>
                <w:szCs w:val="24"/>
              </w:rPr>
              <w:t>本次调查结果显示，共发放30份问卷，收回30份问卷，回收率为100%。被调查民众同意本工程通过建设项目竣工环境保护验收。</w:t>
            </w:r>
          </w:p>
          <w:p>
            <w:pPr>
              <w:rPr>
                <w:rFonts w:ascii="Times New Roman" w:hAnsi="Times New Roman" w:cs="Times New Roman"/>
                <w:b/>
                <w:bCs/>
                <w:sz w:val="24"/>
                <w:szCs w:val="24"/>
              </w:rPr>
            </w:pPr>
            <w:r>
              <w:rPr>
                <w:rFonts w:hint="eastAsia" w:ascii="Times New Roman" w:hAnsi="Times New Roman" w:cs="Times New Roman"/>
                <w:b/>
                <w:bCs/>
                <w:sz w:val="24"/>
                <w:szCs w:val="24"/>
              </w:rPr>
              <w:t>8.</w:t>
            </w:r>
            <w:r>
              <w:rPr>
                <w:rFonts w:ascii="Times New Roman" w:hAnsi="Times New Roman" w:cs="Times New Roman"/>
                <w:b/>
                <w:bCs/>
                <w:sz w:val="24"/>
                <w:szCs w:val="24"/>
              </w:rPr>
              <w:t>工程建设对环境的影响</w:t>
            </w:r>
          </w:p>
          <w:p>
            <w:pPr>
              <w:autoSpaceDE w:val="0"/>
              <w:autoSpaceDN w:val="0"/>
              <w:ind w:firstLine="480" w:firstLineChars="200"/>
              <w:rPr>
                <w:rFonts w:ascii="Times New Roman" w:hAnsi="Times New Roman" w:cs="Times New Roman"/>
                <w:b/>
                <w:color w:val="000000"/>
                <w:sz w:val="24"/>
                <w:szCs w:val="24"/>
                <w:lang w:val="zh-CN"/>
              </w:rPr>
            </w:pPr>
            <w:r>
              <w:rPr>
                <w:rFonts w:ascii="Times New Roman" w:hAnsi="Times New Roman" w:cs="Times New Roman"/>
                <w:sz w:val="24"/>
                <w:szCs w:val="24"/>
              </w:rPr>
              <w:t>根据废气、废水、厂界噪声验收检测结果及固体废物的处置情况检查，其工程“三废”排放均达到验收执行标准，项目在调试运行过程中对周边外环境未造成显著性影响。</w:t>
            </w:r>
          </w:p>
          <w:p>
            <w:pPr>
              <w:autoSpaceDE w:val="0"/>
              <w:autoSpaceDN w:val="0"/>
              <w:jc w:val="center"/>
              <w:rPr>
                <w:rFonts w:ascii="Times New Roman" w:hAnsi="Times New Roman" w:cs="Times New Roman"/>
                <w:b/>
                <w:color w:val="000000"/>
                <w:sz w:val="24"/>
                <w:szCs w:val="24"/>
                <w:lang w:val="zh-CN"/>
              </w:rPr>
            </w:pPr>
          </w:p>
          <w:p>
            <w:pPr>
              <w:autoSpaceDE w:val="0"/>
              <w:autoSpaceDN w:val="0"/>
              <w:jc w:val="center"/>
              <w:rPr>
                <w:rFonts w:ascii="Times New Roman" w:hAnsi="Times New Roman" w:cs="Times New Roman"/>
                <w:b/>
                <w:color w:val="000000"/>
                <w:sz w:val="24"/>
                <w:szCs w:val="24"/>
                <w:lang w:val="zh-CN"/>
              </w:rPr>
            </w:pPr>
          </w:p>
          <w:p>
            <w:pPr>
              <w:autoSpaceDE w:val="0"/>
              <w:autoSpaceDN w:val="0"/>
              <w:jc w:val="center"/>
              <w:rPr>
                <w:rFonts w:ascii="Times New Roman" w:hAnsi="Times New Roman" w:cs="Times New Roman"/>
                <w:b/>
                <w:color w:val="000000"/>
                <w:sz w:val="24"/>
                <w:szCs w:val="24"/>
                <w:lang w:val="zh-CN"/>
              </w:rPr>
            </w:pPr>
          </w:p>
          <w:p>
            <w:pPr>
              <w:pStyle w:val="2"/>
              <w:ind w:firstLine="482"/>
              <w:rPr>
                <w:rFonts w:ascii="Times New Roman" w:hAnsi="Times New Roman" w:cs="Times New Roman"/>
                <w:b/>
                <w:color w:val="000000"/>
                <w:sz w:val="24"/>
                <w:szCs w:val="24"/>
                <w:lang w:val="zh-CN"/>
              </w:rPr>
            </w:pPr>
          </w:p>
          <w:p>
            <w:pPr>
              <w:pStyle w:val="2"/>
              <w:ind w:firstLine="482"/>
              <w:rPr>
                <w:rFonts w:ascii="Times New Roman" w:hAnsi="Times New Roman" w:cs="Times New Roman"/>
                <w:b/>
                <w:color w:val="000000"/>
                <w:sz w:val="24"/>
                <w:szCs w:val="24"/>
                <w:lang w:val="zh-CN"/>
              </w:rPr>
            </w:pPr>
          </w:p>
          <w:p>
            <w:pPr>
              <w:pStyle w:val="2"/>
              <w:ind w:firstLine="482"/>
              <w:rPr>
                <w:rFonts w:ascii="Times New Roman" w:hAnsi="Times New Roman" w:cs="Times New Roman"/>
                <w:b/>
                <w:color w:val="000000"/>
                <w:sz w:val="24"/>
                <w:szCs w:val="24"/>
                <w:lang w:val="zh-CN"/>
              </w:rPr>
            </w:pPr>
          </w:p>
          <w:p>
            <w:pPr>
              <w:pStyle w:val="2"/>
              <w:ind w:firstLine="482"/>
              <w:rPr>
                <w:rFonts w:ascii="Times New Roman" w:hAnsi="Times New Roman" w:cs="Times New Roman"/>
                <w:b/>
                <w:color w:val="000000"/>
                <w:sz w:val="24"/>
                <w:szCs w:val="24"/>
                <w:lang w:val="zh-CN"/>
              </w:rPr>
            </w:pPr>
          </w:p>
          <w:p>
            <w:pPr>
              <w:pStyle w:val="2"/>
              <w:ind w:firstLine="0" w:firstLineChars="0"/>
              <w:rPr>
                <w:rFonts w:ascii="Times New Roman" w:hAnsi="Times New Roman" w:cs="Times New Roman"/>
              </w:rPr>
            </w:pPr>
          </w:p>
          <w:p>
            <w:pPr>
              <w:pStyle w:val="2"/>
              <w:ind w:firstLine="0" w:firstLineChars="0"/>
              <w:rPr>
                <w:rFonts w:ascii="Times New Roman" w:hAnsi="Times New Roman" w:cs="Times New Roman"/>
              </w:rPr>
            </w:pPr>
          </w:p>
          <w:p>
            <w:pPr>
              <w:pStyle w:val="2"/>
              <w:ind w:firstLine="0" w:firstLineChars="0"/>
              <w:rPr>
                <w:rFonts w:ascii="Times New Roman" w:hAnsi="Times New Roman" w:cs="Times New Roman"/>
              </w:rPr>
            </w:pPr>
          </w:p>
          <w:p>
            <w:pPr>
              <w:pStyle w:val="2"/>
              <w:ind w:firstLine="0" w:firstLineChars="0"/>
              <w:rPr>
                <w:rFonts w:ascii="Times New Roman" w:hAnsi="Times New Roman" w:cs="Times New Roman"/>
              </w:rPr>
            </w:pPr>
          </w:p>
          <w:p>
            <w:pPr>
              <w:pStyle w:val="2"/>
              <w:ind w:firstLine="0" w:firstLineChars="0"/>
              <w:rPr>
                <w:rFonts w:ascii="Times New Roman" w:hAnsi="Times New Roman" w:cs="Times New Roman"/>
              </w:rPr>
            </w:pPr>
          </w:p>
          <w:p>
            <w:pPr>
              <w:pStyle w:val="2"/>
              <w:ind w:firstLine="0" w:firstLineChars="0"/>
              <w:rPr>
                <w:rFonts w:ascii="Times New Roman" w:hAnsi="Times New Roman" w:cs="Times New Roman"/>
              </w:rPr>
            </w:pPr>
          </w:p>
          <w:p>
            <w:pPr>
              <w:pStyle w:val="2"/>
              <w:ind w:firstLine="0" w:firstLineChars="0"/>
              <w:rPr>
                <w:rFonts w:ascii="Times New Roman" w:hAnsi="Times New Roman" w:cs="Times New Roman"/>
              </w:rPr>
            </w:pPr>
          </w:p>
          <w:p>
            <w:pPr>
              <w:pStyle w:val="2"/>
              <w:ind w:firstLine="0" w:firstLineChars="0"/>
              <w:rPr>
                <w:rFonts w:ascii="Times New Roman" w:hAnsi="Times New Roman" w:cs="Times New Roman"/>
              </w:rPr>
            </w:pPr>
          </w:p>
        </w:tc>
      </w:tr>
    </w:tbl>
    <w:p>
      <w:pPr>
        <w:pStyle w:val="10"/>
        <w:ind w:left="0" w:leftChars="0"/>
        <w:sectPr>
          <w:pgSz w:w="11906" w:h="16838"/>
          <w:pgMar w:top="1440" w:right="1080" w:bottom="1440" w:left="1080" w:header="851" w:footer="992" w:gutter="0"/>
          <w:cols w:space="425" w:num="1"/>
          <w:docGrid w:type="lines" w:linePitch="312" w:charSpace="0"/>
        </w:sectPr>
      </w:pPr>
    </w:p>
    <w:p>
      <w:pPr>
        <w:outlineLvl w:val="0"/>
        <w:rPr>
          <w:rFonts w:ascii="Times New Roman" w:hAnsi="Times New Roman" w:cs="Times New Roman"/>
          <w:b/>
          <w:sz w:val="24"/>
          <w:szCs w:val="24"/>
        </w:rPr>
      </w:pPr>
      <w:bookmarkStart w:id="64" w:name="_Toc27615"/>
      <w:bookmarkStart w:id="65" w:name="_Toc19122"/>
      <w:bookmarkStart w:id="66" w:name="_Toc24172"/>
      <w:bookmarkStart w:id="67" w:name="_Toc2957"/>
      <w:bookmarkStart w:id="68" w:name="_Toc29089"/>
      <w:r>
        <w:rPr>
          <w:rFonts w:ascii="Times New Roman" w:hAnsi="Times New Roman" w:cs="Times New Roman"/>
          <w:b/>
          <w:sz w:val="24"/>
          <w:szCs w:val="24"/>
        </w:rPr>
        <w:t>表九验收监测结论及建议</w:t>
      </w:r>
      <w:bookmarkEnd w:id="64"/>
      <w:bookmarkEnd w:id="65"/>
      <w:bookmarkEnd w:id="66"/>
      <w:bookmarkEnd w:id="67"/>
      <w:bookmarkEnd w:id="68"/>
    </w:p>
    <w:tbl>
      <w:tblPr>
        <w:tblStyle w:val="17"/>
        <w:tblW w:w="971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711" w:type="dxa"/>
            <w:tcBorders>
              <w:top w:val="single" w:color="auto" w:sz="12" w:space="0"/>
              <w:bottom w:val="single" w:color="auto" w:sz="12" w:space="0"/>
            </w:tcBorders>
          </w:tcPr>
          <w:p>
            <w:pPr>
              <w:ind w:firstLine="480" w:firstLineChars="200"/>
              <w:rPr>
                <w:rFonts w:ascii="Times New Roman" w:hAnsi="Times New Roman" w:cs="Times New Roman"/>
                <w:sz w:val="24"/>
              </w:rPr>
            </w:pPr>
            <w:r>
              <w:rPr>
                <w:rFonts w:ascii="Times New Roman" w:hAnsi="Times New Roman" w:cs="Times New Roman"/>
                <w:sz w:val="24"/>
                <w:szCs w:val="24"/>
              </w:rPr>
              <w:t>简阳嘉饮食品有限公司年加工20万吨饮料罐装建设项目，</w:t>
            </w:r>
            <w:r>
              <w:rPr>
                <w:rFonts w:ascii="Times New Roman" w:hAnsi="Times New Roman" w:cs="Times New Roman"/>
                <w:sz w:val="24"/>
                <w:szCs w:val="24"/>
                <w:lang w:val="zh-CN"/>
              </w:rPr>
              <w:t>总投资</w:t>
            </w:r>
            <w:r>
              <w:rPr>
                <w:rFonts w:ascii="Times New Roman" w:hAnsi="Times New Roman" w:cs="Times New Roman"/>
                <w:sz w:val="24"/>
                <w:szCs w:val="24"/>
              </w:rPr>
              <w:t>2000万元，其中环保投资62万，占项目总投资的3.1%，2018年2月四川嘉盛裕环保工程有限公司完成了本项目的环境影响评价报告表。2018年2月27日简阳市环境保护局</w:t>
            </w:r>
            <w:r>
              <w:rPr>
                <w:rFonts w:ascii="Times New Roman" w:hAnsi="Times New Roman" w:cs="Times New Roman"/>
                <w:sz w:val="24"/>
              </w:rPr>
              <w:t>对该环评报告表进行了审查并予以批复。</w:t>
            </w:r>
          </w:p>
          <w:p>
            <w:pPr>
              <w:ind w:firstLine="374" w:firstLineChars="151"/>
              <w:rPr>
                <w:rFonts w:ascii="Times New Roman" w:hAnsi="Times New Roman" w:cs="Times New Roman"/>
                <w:spacing w:val="4"/>
                <w:sz w:val="24"/>
                <w:szCs w:val="24"/>
              </w:rPr>
            </w:pPr>
            <w:r>
              <w:rPr>
                <w:rFonts w:ascii="Times New Roman" w:hAnsi="Times New Roman" w:cs="Times New Roman"/>
                <w:spacing w:val="4"/>
                <w:sz w:val="24"/>
                <w:szCs w:val="24"/>
              </w:rPr>
              <w:t>本项目执行了国家有关环境保护的法律法规，环境保护审批手续齐全，履行了环境影响评价制度，项目配套的环保设施按</w:t>
            </w:r>
            <w:r>
              <w:rPr>
                <w:rFonts w:hint="eastAsia" w:ascii="Times New Roman" w:hAnsi="Times New Roman" w:cs="Times New Roman"/>
                <w:spacing w:val="4"/>
                <w:sz w:val="24"/>
                <w:szCs w:val="24"/>
              </w:rPr>
              <w:t>“</w:t>
            </w:r>
            <w:r>
              <w:rPr>
                <w:rFonts w:ascii="Times New Roman" w:hAnsi="Times New Roman" w:cs="Times New Roman"/>
                <w:spacing w:val="4"/>
                <w:sz w:val="24"/>
                <w:szCs w:val="24"/>
              </w:rPr>
              <w:t>三同时</w:t>
            </w:r>
            <w:r>
              <w:rPr>
                <w:rFonts w:hint="eastAsia" w:ascii="Times New Roman" w:hAnsi="Times New Roman" w:cs="Times New Roman"/>
                <w:spacing w:val="4"/>
                <w:sz w:val="24"/>
                <w:szCs w:val="24"/>
              </w:rPr>
              <w:t>”</w:t>
            </w:r>
            <w:r>
              <w:rPr>
                <w:rFonts w:ascii="Times New Roman" w:hAnsi="Times New Roman" w:cs="Times New Roman"/>
                <w:spacing w:val="4"/>
                <w:sz w:val="24"/>
                <w:szCs w:val="24"/>
              </w:rPr>
              <w:t>要求建设，运行基本正常。公司内部设有环境管理机构，建立了环境管理体系，</w:t>
            </w:r>
            <w:r>
              <w:rPr>
                <w:rFonts w:hint="eastAsia" w:ascii="Times New Roman" w:hAnsi="Times New Roman" w:cs="Times New Roman"/>
                <w:spacing w:val="4"/>
                <w:sz w:val="24"/>
                <w:szCs w:val="24"/>
              </w:rPr>
              <w:t>制定了《突发环境事件应急预案》，并报送至成都市简阳生态环境局备案，</w:t>
            </w:r>
            <w:r>
              <w:rPr>
                <w:rFonts w:ascii="Times New Roman" w:hAnsi="Times New Roman" w:cs="Times New Roman"/>
                <w:spacing w:val="4"/>
                <w:sz w:val="24"/>
                <w:szCs w:val="24"/>
              </w:rPr>
              <w:t>环境保护管理制度较为完善</w:t>
            </w:r>
            <w:r>
              <w:rPr>
                <w:rFonts w:hint="eastAsia" w:ascii="Times New Roman" w:hAnsi="Times New Roman" w:cs="Times New Roman"/>
                <w:spacing w:val="4"/>
                <w:sz w:val="24"/>
                <w:szCs w:val="24"/>
              </w:rPr>
              <w:t>，</w:t>
            </w:r>
            <w:r>
              <w:rPr>
                <w:rFonts w:ascii="Times New Roman" w:hAnsi="Times New Roman" w:cs="Times New Roman"/>
                <w:spacing w:val="4"/>
                <w:sz w:val="24"/>
                <w:szCs w:val="24"/>
              </w:rPr>
              <w:t>环评报告表及批复中提出的环保要求和措施基本得到了落实。本次验收在本项目各生产工序和废气、废水处理设施均正常稳定运行，生产加工达到设计生产量的75%以上的工况下，进行了废气、废水、厂界噪声的采样检测。</w:t>
            </w:r>
          </w:p>
          <w:p>
            <w:pPr>
              <w:ind w:firstLine="374" w:firstLineChars="151"/>
              <w:rPr>
                <w:rFonts w:ascii="Times New Roman" w:hAnsi="Times New Roman" w:cs="Times New Roman"/>
                <w:spacing w:val="4"/>
                <w:sz w:val="24"/>
                <w:szCs w:val="24"/>
              </w:rPr>
            </w:pPr>
            <w:r>
              <w:rPr>
                <w:rFonts w:ascii="Times New Roman" w:hAnsi="Times New Roman" w:cs="Times New Roman"/>
                <w:spacing w:val="4"/>
                <w:sz w:val="24"/>
                <w:szCs w:val="24"/>
              </w:rPr>
              <w:t>本验收检测报告是针对</w:t>
            </w:r>
            <w:r>
              <w:rPr>
                <w:rFonts w:ascii="Times New Roman" w:hAnsi="Times New Roman" w:cs="Times New Roman"/>
                <w:sz w:val="24"/>
                <w:szCs w:val="24"/>
              </w:rPr>
              <w:t>2020年01月08日</w:t>
            </w:r>
            <w:r>
              <w:rPr>
                <w:rFonts w:ascii="Times New Roman" w:hAnsi="Times New Roman" w:cs="Times New Roman"/>
                <w:spacing w:val="4"/>
                <w:sz w:val="24"/>
                <w:szCs w:val="24"/>
              </w:rPr>
              <w:t>至01月09日正常生产条件下开展验收检测所得出的结论。验收监测结论如下：</w:t>
            </w:r>
          </w:p>
          <w:p>
            <w:pPr>
              <w:numPr>
                <w:ilvl w:val="0"/>
                <w:numId w:val="6"/>
              </w:numPr>
              <w:ind w:firstLine="460" w:firstLineChars="192"/>
              <w:rPr>
                <w:rFonts w:ascii="Times New Roman" w:hAnsi="Times New Roman" w:cs="Times New Roman"/>
                <w:sz w:val="24"/>
                <w:szCs w:val="24"/>
              </w:rPr>
            </w:pPr>
            <w:r>
              <w:rPr>
                <w:rFonts w:ascii="Times New Roman" w:hAnsi="Times New Roman" w:cs="Times New Roman"/>
                <w:sz w:val="24"/>
                <w:szCs w:val="24"/>
              </w:rPr>
              <w:t>废水</w:t>
            </w:r>
          </w:p>
          <w:p>
            <w:pPr>
              <w:tabs>
                <w:tab w:val="left" w:pos="660"/>
              </w:tabs>
              <w:ind w:firstLine="480" w:firstLineChars="200"/>
              <w:rPr>
                <w:rFonts w:ascii="Times New Roman" w:hAnsi="Times New Roman" w:cs="Times New Roman"/>
                <w:sz w:val="24"/>
                <w:szCs w:val="24"/>
              </w:rPr>
            </w:pPr>
            <w:r>
              <w:rPr>
                <w:rFonts w:ascii="Times New Roman" w:hAnsi="Times New Roman" w:cs="Times New Roman"/>
                <w:sz w:val="24"/>
                <w:szCs w:val="24"/>
              </w:rPr>
              <w:t>验收监测期间，废水pH、化学需氧量、五日生化需氧量、悬浮物、动植物油类、阴离子表面活性剂检测结果符合《污水综合排放标准》（GB 8978-1996）中表4中三级标准限值要求；氨氮及总磷检测结果符合《污水排入城镇下水道水质标准》（GB</w:t>
            </w:r>
            <w:r>
              <w:rPr>
                <w:rFonts w:hint="eastAsia" w:ascii="Times New Roman" w:hAnsi="Times New Roman" w:cs="Times New Roman"/>
                <w:sz w:val="24"/>
                <w:szCs w:val="24"/>
              </w:rPr>
              <w:t>/</w:t>
            </w:r>
            <w:r>
              <w:rPr>
                <w:rFonts w:ascii="Times New Roman" w:hAnsi="Times New Roman" w:cs="Times New Roman"/>
                <w:sz w:val="24"/>
                <w:szCs w:val="24"/>
              </w:rPr>
              <w:t>T 31962-2015）表1中B级标准限值要求</w:t>
            </w:r>
            <w:r>
              <w:rPr>
                <w:rFonts w:ascii="Times New Roman" w:hAnsi="Times New Roman" w:cs="Times New Roman"/>
                <w:sz w:val="24"/>
                <w:szCs w:val="24"/>
                <w:lang w:val="zh-CN"/>
              </w:rPr>
              <w:t>。</w:t>
            </w:r>
          </w:p>
          <w:p>
            <w:pPr>
              <w:ind w:firstLine="480" w:firstLineChars="200"/>
              <w:rPr>
                <w:rFonts w:ascii="Times New Roman" w:hAnsi="Times New Roman" w:cs="Times New Roman"/>
                <w:sz w:val="24"/>
                <w:szCs w:val="24"/>
                <w:lang w:val="zh-CN"/>
              </w:rPr>
            </w:pPr>
            <w:r>
              <w:rPr>
                <w:rFonts w:ascii="Times New Roman" w:hAnsi="Times New Roman" w:cs="Times New Roman"/>
                <w:sz w:val="24"/>
                <w:szCs w:val="24"/>
                <w:lang w:val="zh-CN"/>
              </w:rPr>
              <w:t>（2）废气</w:t>
            </w:r>
          </w:p>
          <w:p>
            <w:pPr>
              <w:ind w:firstLine="480" w:firstLineChars="200"/>
              <w:jc w:val="left"/>
              <w:rPr>
                <w:rFonts w:ascii="Times New Roman" w:hAnsi="Times New Roman" w:cs="Times New Roman"/>
                <w:sz w:val="24"/>
                <w:szCs w:val="24"/>
              </w:rPr>
            </w:pPr>
            <w:r>
              <w:rPr>
                <w:rFonts w:ascii="Times New Roman" w:hAnsi="Times New Roman" w:cs="Times New Roman"/>
                <w:sz w:val="24"/>
                <w:szCs w:val="24"/>
              </w:rPr>
              <w:t>验收监测期间，挥发性有机物无组织排放浓度符合《四川省固定污染源大气挥发性有机物排放标准》（DB51/2377-2017）中表5中其他行业标准限值要求。</w:t>
            </w:r>
          </w:p>
          <w:p>
            <w:pPr>
              <w:ind w:firstLine="480" w:firstLineChars="200"/>
              <w:rPr>
                <w:rFonts w:ascii="Times New Roman" w:hAnsi="Times New Roman" w:cs="Times New Roman"/>
                <w:sz w:val="24"/>
                <w:szCs w:val="24"/>
                <w:lang w:val="zh-CN"/>
              </w:rPr>
            </w:pPr>
            <w:r>
              <w:rPr>
                <w:rFonts w:ascii="Times New Roman" w:hAnsi="Times New Roman" w:cs="Times New Roman"/>
                <w:sz w:val="24"/>
                <w:szCs w:val="24"/>
                <w:lang w:val="zh-CN"/>
              </w:rPr>
              <w:t>（3）噪声</w:t>
            </w:r>
          </w:p>
          <w:p>
            <w:pPr>
              <w:ind w:firstLine="480" w:firstLineChars="200"/>
              <w:rPr>
                <w:rFonts w:ascii="Times New Roman" w:hAnsi="Times New Roman" w:cs="Times New Roman"/>
                <w:sz w:val="24"/>
                <w:szCs w:val="24"/>
                <w:lang w:val="zh-CN"/>
              </w:rPr>
            </w:pPr>
            <w:r>
              <w:rPr>
                <w:rFonts w:ascii="Times New Roman" w:hAnsi="Times New Roman" w:cs="Times New Roman"/>
                <w:sz w:val="24"/>
                <w:szCs w:val="24"/>
                <w:lang w:val="zh-CN"/>
              </w:rPr>
              <w:t>验收监测期间，厂界昼、夜间噪声监测结果符合《工业企业厂界环境噪声排放标准》（GB 12348-2008）</w:t>
            </w:r>
            <w:r>
              <w:rPr>
                <w:rFonts w:ascii="Times New Roman" w:hAnsi="Times New Roman" w:cs="Times New Roman"/>
                <w:sz w:val="24"/>
                <w:szCs w:val="24"/>
              </w:rPr>
              <w:t>表1中3</w:t>
            </w:r>
            <w:r>
              <w:rPr>
                <w:rFonts w:ascii="Times New Roman" w:hAnsi="Times New Roman" w:cs="Times New Roman"/>
                <w:sz w:val="24"/>
                <w:szCs w:val="24"/>
                <w:lang w:val="zh-CN"/>
              </w:rPr>
              <w:t>类标准限值要求。</w:t>
            </w:r>
          </w:p>
          <w:p>
            <w:pPr>
              <w:numPr>
                <w:ilvl w:val="0"/>
                <w:numId w:val="7"/>
              </w:numPr>
              <w:ind w:left="480"/>
              <w:rPr>
                <w:rFonts w:ascii="Times New Roman" w:hAnsi="Times New Roman" w:cs="Times New Roman"/>
                <w:sz w:val="24"/>
                <w:szCs w:val="24"/>
              </w:rPr>
            </w:pPr>
            <w:r>
              <w:rPr>
                <w:rFonts w:ascii="Times New Roman" w:hAnsi="Times New Roman" w:cs="Times New Roman"/>
                <w:sz w:val="24"/>
                <w:szCs w:val="24"/>
              </w:rPr>
              <w:t>固体废物</w:t>
            </w:r>
          </w:p>
          <w:p>
            <w:pPr>
              <w:ind w:firstLine="362" w:firstLineChars="151"/>
              <w:rPr>
                <w:rFonts w:ascii="Times New Roman" w:hAnsi="Times New Roman" w:cs="Times New Roman"/>
                <w:sz w:val="24"/>
                <w:szCs w:val="24"/>
              </w:rPr>
            </w:pPr>
            <w:bookmarkStart w:id="69" w:name="_Toc28146"/>
            <w:bookmarkStart w:id="70" w:name="_Toc3801"/>
            <w:bookmarkStart w:id="71" w:name="_Toc32246"/>
            <w:bookmarkStart w:id="72" w:name="_Toc4999"/>
            <w:r>
              <w:rPr>
                <w:rFonts w:ascii="Times New Roman" w:hAnsi="Times New Roman" w:cs="Times New Roman"/>
                <w:sz w:val="24"/>
                <w:szCs w:val="24"/>
              </w:rPr>
              <w:t>生产废渣定期收集外售；废包装材料分类收集后，可售的外卖废品回收站，不可售的定期由环卫部门统一清运至生活垃圾处理场处理；污水处理站污泥定期收集至城市生活垃圾处理场处理；生活垃圾由清洁人员按时清扫后暂存于厂内垃圾桶，定期由环卫部门统一清运至生活垃圾处理场处置；真空打检不合格产品（废易拉罐、利乐包）收集外售废品站；原料验收不合格品由原料供应商回收处理；RO纯水制备废弃物：滤渣由环卫部门清运和统一处置，废活性炭、废离子交换树脂暂未产生，产生后由供货商回收处置；含油抹布、手套统一收集后由环卫部门统一清运；废润滑油收集后暂存于危废暂存间后交有资质单位（什邡开源环保科技有限公司）处置。</w:t>
            </w:r>
            <w:bookmarkStart w:id="73" w:name="_GoBack"/>
            <w:bookmarkEnd w:id="73"/>
          </w:p>
          <w:p>
            <w:pPr>
              <w:ind w:firstLine="376" w:firstLineChars="151"/>
              <w:rPr>
                <w:rFonts w:ascii="Times New Roman" w:hAnsi="Times New Roman" w:cs="Times New Roman"/>
                <w:b/>
                <w:bCs/>
                <w:spacing w:val="4"/>
                <w:sz w:val="24"/>
                <w:szCs w:val="24"/>
              </w:rPr>
            </w:pPr>
            <w:r>
              <w:rPr>
                <w:rFonts w:ascii="Times New Roman" w:hAnsi="Times New Roman" w:cs="Times New Roman"/>
                <w:b/>
                <w:bCs/>
                <w:spacing w:val="4"/>
                <w:sz w:val="24"/>
                <w:szCs w:val="24"/>
              </w:rPr>
              <w:t>（5）综合结论</w:t>
            </w:r>
          </w:p>
          <w:p>
            <w:pPr>
              <w:ind w:firstLine="482" w:firstLineChars="200"/>
              <w:jc w:val="left"/>
              <w:rPr>
                <w:rFonts w:ascii="Times New Roman" w:hAnsi="Times New Roman" w:cs="Times New Roman"/>
                <w:b/>
                <w:bCs/>
                <w:kern w:val="0"/>
                <w:sz w:val="24"/>
                <w:szCs w:val="24"/>
              </w:rPr>
            </w:pPr>
            <w:r>
              <w:rPr>
                <w:rFonts w:ascii="Times New Roman" w:hAnsi="Times New Roman" w:cs="Times New Roman"/>
                <w:b/>
                <w:bCs/>
                <w:sz w:val="24"/>
              </w:rPr>
              <w:t>综上，简阳嘉饮食品有限公司年加工20万吨饮料灌装项目执行了国家有关环境保护法律法规，环境保护审批手续齐全，履行了环境影响评价制度，项目配套的环保设施按“三同时”要求同时设计、同时施工和同时投入使用。废水去向明确，各污染能够实现达标排放，固废得到了合理处置。公司内部设有专人负责环境管理工作，建立了环境管理体系，</w:t>
            </w:r>
            <w:r>
              <w:rPr>
                <w:rFonts w:hint="eastAsia" w:ascii="Times New Roman" w:hAnsi="Times New Roman" w:cs="Times New Roman"/>
                <w:b/>
                <w:bCs/>
                <w:sz w:val="24"/>
              </w:rPr>
              <w:t>制定了突发环境事件应急预案，</w:t>
            </w:r>
            <w:r>
              <w:rPr>
                <w:rFonts w:ascii="Times New Roman" w:hAnsi="Times New Roman" w:cs="Times New Roman"/>
                <w:b/>
                <w:bCs/>
                <w:sz w:val="24"/>
              </w:rPr>
              <w:t>环境保护管理制度完善，环评报告及批复中提出的环保要求和措施均得到落实。按照生态环境部关于建设项目竣工环境保护验收的有关规定，该工程具备竣工环境保护验收条件，建议该项目通过竣工环境保护验收</w:t>
            </w:r>
            <w:r>
              <w:rPr>
                <w:rFonts w:ascii="Times New Roman" w:hAnsi="Times New Roman" w:cs="Times New Roman"/>
                <w:b/>
                <w:bCs/>
                <w:sz w:val="24"/>
                <w:szCs w:val="24"/>
                <w:lang w:val="zh-CN"/>
              </w:rPr>
              <w:t>。</w:t>
            </w:r>
          </w:p>
          <w:p>
            <w:pPr>
              <w:spacing w:before="100" w:after="100"/>
              <w:ind w:right="-687" w:rightChars="-327"/>
              <w:rPr>
                <w:rFonts w:ascii="Times New Roman" w:hAnsi="Times New Roman" w:cs="Times New Roman"/>
                <w:b/>
                <w:bCs/>
                <w:sz w:val="24"/>
                <w:szCs w:val="24"/>
              </w:rPr>
            </w:pPr>
            <w:r>
              <w:rPr>
                <w:rFonts w:ascii="Times New Roman" w:hAnsi="Times New Roman" w:cs="Times New Roman"/>
                <w:b/>
                <w:bCs/>
                <w:sz w:val="24"/>
                <w:szCs w:val="24"/>
              </w:rPr>
              <w:t>建议</w:t>
            </w:r>
            <w:bookmarkEnd w:id="69"/>
            <w:bookmarkEnd w:id="70"/>
            <w:bookmarkEnd w:id="71"/>
            <w:bookmarkEnd w:id="72"/>
          </w:p>
          <w:p>
            <w:pPr>
              <w:spacing w:line="440" w:lineRule="exact"/>
              <w:ind w:firstLine="480" w:firstLineChars="200"/>
              <w:rPr>
                <w:rFonts w:ascii="Times New Roman" w:hAnsi="Times New Roman" w:cs="Times New Roman"/>
                <w:bCs/>
                <w:sz w:val="24"/>
              </w:rPr>
            </w:pPr>
            <w:r>
              <w:rPr>
                <w:rFonts w:ascii="Times New Roman" w:hAnsi="Times New Roman" w:cs="Times New Roman"/>
                <w:bCs/>
                <w:sz w:val="24"/>
              </w:rPr>
              <w:t>1、建立健全生产环保规章制度，严格人员操作管理，与此同时，加强设备等各项治污措施的定期检查和维护工作，确保各项污染物达标排放。</w:t>
            </w:r>
          </w:p>
          <w:p>
            <w:pPr>
              <w:spacing w:line="440" w:lineRule="exact"/>
              <w:ind w:firstLine="480" w:firstLineChars="200"/>
              <w:rPr>
                <w:rFonts w:ascii="Times New Roman" w:hAnsi="Times New Roman" w:cs="Times New Roman"/>
                <w:bCs/>
                <w:sz w:val="24"/>
              </w:rPr>
            </w:pPr>
            <w:r>
              <w:rPr>
                <w:rFonts w:ascii="Times New Roman" w:hAnsi="Times New Roman" w:cs="Times New Roman"/>
                <w:bCs/>
                <w:sz w:val="24"/>
              </w:rPr>
              <w:t>2、加强环保宣传教育工作，强化公司的各项环境管理工作。自觉接受当地环保主管部门对公司环保工作的监督指导。</w:t>
            </w:r>
          </w:p>
          <w:p>
            <w:pPr>
              <w:pStyle w:val="10"/>
              <w:rPr>
                <w:b/>
                <w:sz w:val="24"/>
                <w:szCs w:val="24"/>
                <w:lang w:val="zh-CN"/>
              </w:rPr>
            </w:pPr>
          </w:p>
          <w:p>
            <w:pPr>
              <w:pStyle w:val="10"/>
              <w:rPr>
                <w:b/>
                <w:sz w:val="24"/>
                <w:szCs w:val="24"/>
                <w:lang w:val="zh-CN"/>
              </w:rPr>
            </w:pPr>
          </w:p>
          <w:p>
            <w:pPr>
              <w:pStyle w:val="10"/>
              <w:rPr>
                <w:b/>
                <w:sz w:val="24"/>
                <w:szCs w:val="24"/>
                <w:lang w:val="zh-CN"/>
              </w:rPr>
            </w:pPr>
          </w:p>
          <w:p>
            <w:pPr>
              <w:pStyle w:val="10"/>
              <w:rPr>
                <w:b/>
                <w:sz w:val="24"/>
                <w:szCs w:val="24"/>
                <w:lang w:val="zh-CN"/>
              </w:rPr>
            </w:pPr>
          </w:p>
          <w:p>
            <w:pPr>
              <w:pStyle w:val="10"/>
              <w:ind w:left="0" w:leftChars="0"/>
              <w:rPr>
                <w:b/>
                <w:sz w:val="24"/>
                <w:szCs w:val="24"/>
                <w:lang w:val="zh-CN"/>
              </w:rPr>
            </w:pPr>
          </w:p>
          <w:p>
            <w:pPr>
              <w:pStyle w:val="10"/>
              <w:rPr>
                <w:b/>
                <w:sz w:val="24"/>
                <w:szCs w:val="24"/>
                <w:lang w:val="zh-CN"/>
              </w:rPr>
            </w:pPr>
          </w:p>
          <w:p>
            <w:pPr>
              <w:rPr>
                <w:rFonts w:ascii="Times New Roman" w:hAnsi="Times New Roman" w:cs="Times New Roman"/>
                <w:b/>
                <w:sz w:val="24"/>
                <w:szCs w:val="24"/>
                <w:lang w:val="zh-CN"/>
              </w:rPr>
            </w:pPr>
          </w:p>
        </w:tc>
      </w:tr>
    </w:tbl>
    <w:p>
      <w:pPr>
        <w:pStyle w:val="10"/>
        <w:ind w:left="0" w:leftChars="0"/>
        <w:sectPr>
          <w:pgSz w:w="11906" w:h="16838"/>
          <w:pgMar w:top="1440" w:right="1080" w:bottom="1440" w:left="1080" w:header="851" w:footer="992" w:gutter="0"/>
          <w:cols w:space="425" w:num="1"/>
          <w:docGrid w:type="lines" w:linePitch="312" w:charSpace="0"/>
        </w:sectPr>
      </w:pPr>
    </w:p>
    <w:p>
      <w:pPr>
        <w:spacing w:line="240" w:lineRule="auto"/>
        <w:jc w:val="center"/>
        <w:rPr>
          <w:rFonts w:ascii="Times New Roman" w:hAnsi="Times New Roman" w:cs="Times New Roman"/>
          <w:b/>
          <w:position w:val="-6"/>
          <w:sz w:val="24"/>
          <w:szCs w:val="24"/>
        </w:rPr>
      </w:pPr>
      <w:r>
        <w:rPr>
          <w:rFonts w:ascii="Times New Roman" w:hAnsi="Times New Roman" w:cs="Times New Roman"/>
          <w:b/>
          <w:position w:val="-6"/>
          <w:sz w:val="24"/>
          <w:szCs w:val="24"/>
        </w:rPr>
        <w:t xml:space="preserve">建设项目工程竣工环境保护“三同时”验收登记表 </w:t>
      </w:r>
    </w:p>
    <w:p>
      <w:pPr>
        <w:spacing w:line="240" w:lineRule="auto"/>
        <w:rPr>
          <w:rFonts w:ascii="Times New Roman" w:hAnsi="Times New Roman" w:cs="Times New Roman"/>
          <w:b/>
          <w:sz w:val="20"/>
          <w:szCs w:val="20"/>
        </w:rPr>
      </w:pPr>
      <w:r>
        <w:rPr>
          <w:rFonts w:ascii="Times New Roman" w:hAnsi="Times New Roman" w:cs="Times New Roman"/>
          <w:b/>
          <w:szCs w:val="20"/>
        </w:rPr>
        <w:t>填表单位（盖章）：四川泰安生科技咨询有限公司                       填表人（签字）：                           项目经办人（签字）：</w:t>
      </w:r>
    </w:p>
    <w:tbl>
      <w:tblPr>
        <w:tblStyle w:val="17"/>
        <w:tblW w:w="16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74"/>
        <w:gridCol w:w="1129"/>
        <w:gridCol w:w="901"/>
        <w:gridCol w:w="795"/>
        <w:gridCol w:w="75"/>
        <w:gridCol w:w="1212"/>
        <w:gridCol w:w="348"/>
        <w:gridCol w:w="779"/>
        <w:gridCol w:w="1014"/>
        <w:gridCol w:w="6"/>
        <w:gridCol w:w="464"/>
        <w:gridCol w:w="709"/>
        <w:gridCol w:w="1124"/>
        <w:gridCol w:w="1017"/>
        <w:gridCol w:w="1432"/>
        <w:gridCol w:w="1467"/>
        <w:gridCol w:w="164"/>
        <w:gridCol w:w="483"/>
        <w:gridCol w:w="632"/>
        <w:gridCol w:w="144"/>
        <w:gridCol w:w="885"/>
        <w:gridCol w:w="315"/>
        <w:gridCol w:w="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0" w:type="dxa"/>
            <w:vMerge w:val="restart"/>
            <w:textDirection w:val="tbRlV"/>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建设项目</w:t>
            </w:r>
          </w:p>
        </w:tc>
        <w:tc>
          <w:tcPr>
            <w:tcW w:w="2204" w:type="dxa"/>
            <w:gridSpan w:val="3"/>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项目名称</w:t>
            </w:r>
          </w:p>
        </w:tc>
        <w:tc>
          <w:tcPr>
            <w:tcW w:w="5402" w:type="dxa"/>
            <w:gridSpan w:val="9"/>
            <w:vAlign w:val="center"/>
          </w:tcPr>
          <w:p>
            <w:pPr>
              <w:spacing w:line="264" w:lineRule="auto"/>
              <w:jc w:val="center"/>
              <w:rPr>
                <w:rFonts w:ascii="Times New Roman" w:hAnsi="Times New Roman" w:cs="Times New Roman"/>
                <w:bCs/>
                <w:sz w:val="18"/>
                <w:szCs w:val="18"/>
              </w:rPr>
            </w:pPr>
            <w:r>
              <w:rPr>
                <w:rFonts w:ascii="Times New Roman" w:hAnsi="Times New Roman" w:cs="Times New Roman"/>
                <w:sz w:val="18"/>
                <w:szCs w:val="18"/>
              </w:rPr>
              <w:t>年加工20万吨饮料灌装项目</w:t>
            </w:r>
          </w:p>
        </w:tc>
        <w:tc>
          <w:tcPr>
            <w:tcW w:w="2141"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项目代码</w:t>
            </w:r>
          </w:p>
        </w:tc>
        <w:tc>
          <w:tcPr>
            <w:tcW w:w="1432"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color w:val="000000"/>
                <w:sz w:val="18"/>
                <w:szCs w:val="18"/>
              </w:rPr>
              <w:t>C1523、C1524、C1529</w:t>
            </w:r>
          </w:p>
        </w:tc>
        <w:tc>
          <w:tcPr>
            <w:tcW w:w="1631"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建设地点</w:t>
            </w:r>
          </w:p>
        </w:tc>
        <w:tc>
          <w:tcPr>
            <w:tcW w:w="3061" w:type="dxa"/>
            <w:gridSpan w:val="6"/>
            <w:vAlign w:val="center"/>
          </w:tcPr>
          <w:p>
            <w:pPr>
              <w:spacing w:line="264" w:lineRule="auto"/>
              <w:jc w:val="center"/>
              <w:rPr>
                <w:rFonts w:ascii="Times New Roman" w:hAnsi="Times New Roman" w:cs="Times New Roman"/>
                <w:bCs/>
                <w:sz w:val="18"/>
                <w:szCs w:val="18"/>
              </w:rPr>
            </w:pPr>
            <w:r>
              <w:rPr>
                <w:rFonts w:ascii="Times New Roman" w:hAnsi="Times New Roman" w:cs="Times New Roman"/>
                <w:color w:val="000000"/>
                <w:sz w:val="18"/>
                <w:szCs w:val="18"/>
              </w:rPr>
              <w:t>四川省成都市简阳市工业集中发展区凯利威工业大道南段16号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0" w:type="dxa"/>
            <w:vMerge w:val="continue"/>
            <w:vAlign w:val="center"/>
          </w:tcPr>
          <w:p>
            <w:pPr>
              <w:spacing w:line="264" w:lineRule="auto"/>
              <w:jc w:val="center"/>
              <w:rPr>
                <w:rFonts w:ascii="Times New Roman" w:hAnsi="Times New Roman" w:cs="Times New Roman"/>
                <w:bCs/>
                <w:sz w:val="18"/>
                <w:szCs w:val="18"/>
              </w:rPr>
            </w:pPr>
          </w:p>
        </w:tc>
        <w:tc>
          <w:tcPr>
            <w:tcW w:w="2204" w:type="dxa"/>
            <w:gridSpan w:val="3"/>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行业类别（分类管理名录）</w:t>
            </w:r>
          </w:p>
        </w:tc>
        <w:tc>
          <w:tcPr>
            <w:tcW w:w="5402" w:type="dxa"/>
            <w:gridSpan w:val="9"/>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color w:val="000000"/>
                <w:sz w:val="18"/>
                <w:szCs w:val="18"/>
              </w:rPr>
              <w:t>果菜汁及果菜汁饮料制造、含乳饮料及植物蛋白饮料制造、茶饮料及其他饮料制造</w:t>
            </w:r>
          </w:p>
        </w:tc>
        <w:tc>
          <w:tcPr>
            <w:tcW w:w="2141"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建设性质</w:t>
            </w:r>
          </w:p>
        </w:tc>
        <w:tc>
          <w:tcPr>
            <w:tcW w:w="6124" w:type="dxa"/>
            <w:gridSpan w:val="9"/>
            <w:vAlign w:val="center"/>
          </w:tcPr>
          <w:p>
            <w:pPr>
              <w:spacing w:line="264" w:lineRule="auto"/>
              <w:jc w:val="center"/>
              <w:rPr>
                <w:rFonts w:ascii="Times New Roman" w:hAnsi="Times New Roman" w:cs="Times New Roman"/>
                <w:bCs/>
                <w:sz w:val="18"/>
                <w:szCs w:val="18"/>
              </w:rPr>
            </w:pPr>
            <w:r>
              <w:rPr>
                <w:rFonts w:ascii="Times New Roman" w:hAnsi="Times New Roman" w:cs="Times New Roman" w:eastAsiaTheme="minorEastAsia"/>
                <w:bCs/>
                <w:sz w:val="18"/>
                <w:szCs w:val="18"/>
              </w:rPr>
              <w:t>■新建□改扩建□技术改造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0" w:type="dxa"/>
            <w:vMerge w:val="continue"/>
            <w:vAlign w:val="center"/>
          </w:tcPr>
          <w:p>
            <w:pPr>
              <w:spacing w:line="264" w:lineRule="auto"/>
              <w:jc w:val="center"/>
              <w:rPr>
                <w:rFonts w:ascii="Times New Roman" w:hAnsi="Times New Roman" w:cs="Times New Roman"/>
                <w:bCs/>
                <w:sz w:val="18"/>
                <w:szCs w:val="18"/>
              </w:rPr>
            </w:pPr>
          </w:p>
        </w:tc>
        <w:tc>
          <w:tcPr>
            <w:tcW w:w="2204" w:type="dxa"/>
            <w:gridSpan w:val="3"/>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设计生产能力</w:t>
            </w:r>
          </w:p>
        </w:tc>
        <w:tc>
          <w:tcPr>
            <w:tcW w:w="5402" w:type="dxa"/>
            <w:gridSpan w:val="9"/>
            <w:vAlign w:val="center"/>
          </w:tcPr>
          <w:p>
            <w:pPr>
              <w:spacing w:line="264" w:lineRule="auto"/>
              <w:jc w:val="center"/>
              <w:rPr>
                <w:rFonts w:ascii="Times New Roman" w:hAnsi="Times New Roman" w:cs="Times New Roman"/>
                <w:bCs/>
                <w:sz w:val="18"/>
                <w:szCs w:val="18"/>
              </w:rPr>
            </w:pPr>
            <w:r>
              <w:rPr>
                <w:rFonts w:ascii="Times New Roman" w:hAnsi="Times New Roman" w:cs="Times New Roman"/>
                <w:sz w:val="18"/>
                <w:szCs w:val="18"/>
              </w:rPr>
              <w:t>年加工20万吨</w:t>
            </w:r>
          </w:p>
        </w:tc>
        <w:tc>
          <w:tcPr>
            <w:tcW w:w="2141"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实际生产能力</w:t>
            </w:r>
          </w:p>
        </w:tc>
        <w:tc>
          <w:tcPr>
            <w:tcW w:w="1432"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sz w:val="18"/>
                <w:szCs w:val="18"/>
              </w:rPr>
              <w:t>年加工20万吨</w:t>
            </w:r>
          </w:p>
        </w:tc>
        <w:tc>
          <w:tcPr>
            <w:tcW w:w="2114" w:type="dxa"/>
            <w:gridSpan w:val="3"/>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环评单位</w:t>
            </w:r>
          </w:p>
        </w:tc>
        <w:tc>
          <w:tcPr>
            <w:tcW w:w="2578" w:type="dxa"/>
            <w:gridSpan w:val="5"/>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四川嘉盛裕环保工程有限公司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0" w:type="dxa"/>
            <w:vMerge w:val="continue"/>
            <w:vAlign w:val="center"/>
          </w:tcPr>
          <w:p>
            <w:pPr>
              <w:spacing w:line="264" w:lineRule="auto"/>
              <w:jc w:val="center"/>
              <w:rPr>
                <w:rFonts w:ascii="Times New Roman" w:hAnsi="Times New Roman" w:cs="Times New Roman"/>
                <w:bCs/>
                <w:sz w:val="18"/>
                <w:szCs w:val="18"/>
              </w:rPr>
            </w:pPr>
          </w:p>
        </w:tc>
        <w:tc>
          <w:tcPr>
            <w:tcW w:w="2204" w:type="dxa"/>
            <w:gridSpan w:val="3"/>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环评文件审批机关</w:t>
            </w:r>
          </w:p>
        </w:tc>
        <w:tc>
          <w:tcPr>
            <w:tcW w:w="5402" w:type="dxa"/>
            <w:gridSpan w:val="9"/>
            <w:vAlign w:val="center"/>
          </w:tcPr>
          <w:p>
            <w:pPr>
              <w:spacing w:line="264" w:lineRule="auto"/>
              <w:jc w:val="center"/>
              <w:rPr>
                <w:rFonts w:ascii="Times New Roman" w:hAnsi="Times New Roman" w:cs="Times New Roman"/>
                <w:bCs/>
                <w:sz w:val="18"/>
                <w:szCs w:val="18"/>
              </w:rPr>
            </w:pPr>
            <w:r>
              <w:rPr>
                <w:rFonts w:ascii="Times New Roman" w:hAnsi="Times New Roman" w:cs="Times New Roman"/>
                <w:sz w:val="18"/>
                <w:szCs w:val="18"/>
              </w:rPr>
              <w:t>简阳市环境保护局</w:t>
            </w:r>
          </w:p>
        </w:tc>
        <w:tc>
          <w:tcPr>
            <w:tcW w:w="2141"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审批文号</w:t>
            </w:r>
          </w:p>
        </w:tc>
        <w:tc>
          <w:tcPr>
            <w:tcW w:w="1432"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color w:val="000000"/>
                <w:sz w:val="18"/>
                <w:szCs w:val="18"/>
              </w:rPr>
              <w:t>简环建[2018] 62号</w:t>
            </w:r>
          </w:p>
        </w:tc>
        <w:tc>
          <w:tcPr>
            <w:tcW w:w="2114" w:type="dxa"/>
            <w:gridSpan w:val="3"/>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环评文件类型</w:t>
            </w:r>
          </w:p>
        </w:tc>
        <w:tc>
          <w:tcPr>
            <w:tcW w:w="2578" w:type="dxa"/>
            <w:gridSpan w:val="5"/>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0" w:type="dxa"/>
            <w:vMerge w:val="continue"/>
            <w:vAlign w:val="center"/>
          </w:tcPr>
          <w:p>
            <w:pPr>
              <w:spacing w:line="264" w:lineRule="auto"/>
              <w:jc w:val="center"/>
              <w:rPr>
                <w:rFonts w:ascii="Times New Roman" w:hAnsi="Times New Roman" w:cs="Times New Roman"/>
                <w:bCs/>
                <w:sz w:val="18"/>
                <w:szCs w:val="18"/>
              </w:rPr>
            </w:pPr>
          </w:p>
        </w:tc>
        <w:tc>
          <w:tcPr>
            <w:tcW w:w="2204" w:type="dxa"/>
            <w:gridSpan w:val="3"/>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开工日期</w:t>
            </w:r>
          </w:p>
        </w:tc>
        <w:tc>
          <w:tcPr>
            <w:tcW w:w="5402" w:type="dxa"/>
            <w:gridSpan w:val="9"/>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2018年6月</w:t>
            </w:r>
          </w:p>
        </w:tc>
        <w:tc>
          <w:tcPr>
            <w:tcW w:w="2141"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竣工日期</w:t>
            </w:r>
          </w:p>
        </w:tc>
        <w:tc>
          <w:tcPr>
            <w:tcW w:w="1432"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2019年5月</w:t>
            </w:r>
          </w:p>
        </w:tc>
        <w:tc>
          <w:tcPr>
            <w:tcW w:w="2114" w:type="dxa"/>
            <w:gridSpan w:val="3"/>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排污许可证申领时间</w:t>
            </w:r>
          </w:p>
        </w:tc>
        <w:tc>
          <w:tcPr>
            <w:tcW w:w="2578" w:type="dxa"/>
            <w:gridSpan w:val="5"/>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2019.08.07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0" w:type="dxa"/>
            <w:vMerge w:val="continue"/>
            <w:vAlign w:val="center"/>
          </w:tcPr>
          <w:p>
            <w:pPr>
              <w:spacing w:line="264" w:lineRule="auto"/>
              <w:jc w:val="center"/>
              <w:rPr>
                <w:rFonts w:ascii="Times New Roman" w:hAnsi="Times New Roman" w:cs="Times New Roman"/>
                <w:bCs/>
                <w:sz w:val="18"/>
                <w:szCs w:val="18"/>
              </w:rPr>
            </w:pPr>
          </w:p>
        </w:tc>
        <w:tc>
          <w:tcPr>
            <w:tcW w:w="2204" w:type="dxa"/>
            <w:gridSpan w:val="3"/>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环保设施设计单位</w:t>
            </w:r>
          </w:p>
        </w:tc>
        <w:tc>
          <w:tcPr>
            <w:tcW w:w="5402" w:type="dxa"/>
            <w:gridSpan w:val="9"/>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2141"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环保设施施工单位</w:t>
            </w:r>
          </w:p>
        </w:tc>
        <w:tc>
          <w:tcPr>
            <w:tcW w:w="1432"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2114" w:type="dxa"/>
            <w:gridSpan w:val="3"/>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本工程排污许可证编号</w:t>
            </w:r>
          </w:p>
        </w:tc>
        <w:tc>
          <w:tcPr>
            <w:tcW w:w="2578" w:type="dxa"/>
            <w:gridSpan w:val="5"/>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91510185MA6DGPU30T001U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0" w:type="dxa"/>
            <w:vMerge w:val="continue"/>
            <w:vAlign w:val="center"/>
          </w:tcPr>
          <w:p>
            <w:pPr>
              <w:spacing w:line="264" w:lineRule="auto"/>
              <w:jc w:val="center"/>
              <w:rPr>
                <w:rFonts w:ascii="Times New Roman" w:hAnsi="Times New Roman" w:cs="Times New Roman"/>
                <w:bCs/>
                <w:sz w:val="18"/>
                <w:szCs w:val="18"/>
              </w:rPr>
            </w:pPr>
          </w:p>
        </w:tc>
        <w:tc>
          <w:tcPr>
            <w:tcW w:w="2204" w:type="dxa"/>
            <w:gridSpan w:val="3"/>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验收单位</w:t>
            </w:r>
          </w:p>
        </w:tc>
        <w:tc>
          <w:tcPr>
            <w:tcW w:w="5402" w:type="dxa"/>
            <w:gridSpan w:val="9"/>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四川泰安生科技咨询有限公司</w:t>
            </w:r>
          </w:p>
        </w:tc>
        <w:tc>
          <w:tcPr>
            <w:tcW w:w="2141"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环保设施监测单位</w:t>
            </w:r>
          </w:p>
        </w:tc>
        <w:tc>
          <w:tcPr>
            <w:tcW w:w="1432"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四川泰安生科技咨询有限公司</w:t>
            </w:r>
          </w:p>
        </w:tc>
        <w:tc>
          <w:tcPr>
            <w:tcW w:w="2114" w:type="dxa"/>
            <w:gridSpan w:val="3"/>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验收监测时工况</w:t>
            </w:r>
          </w:p>
        </w:tc>
        <w:tc>
          <w:tcPr>
            <w:tcW w:w="2578" w:type="dxa"/>
            <w:gridSpan w:val="5"/>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均达到工况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 w:hRule="atLeast"/>
          <w:jc w:val="center"/>
        </w:trPr>
        <w:tc>
          <w:tcPr>
            <w:tcW w:w="440" w:type="dxa"/>
            <w:vMerge w:val="continue"/>
            <w:vAlign w:val="center"/>
          </w:tcPr>
          <w:p>
            <w:pPr>
              <w:spacing w:line="264" w:lineRule="auto"/>
              <w:jc w:val="center"/>
              <w:rPr>
                <w:rFonts w:ascii="Times New Roman" w:hAnsi="Times New Roman" w:cs="Times New Roman"/>
                <w:bCs/>
                <w:sz w:val="18"/>
                <w:szCs w:val="18"/>
              </w:rPr>
            </w:pPr>
          </w:p>
        </w:tc>
        <w:tc>
          <w:tcPr>
            <w:tcW w:w="2204" w:type="dxa"/>
            <w:gridSpan w:val="3"/>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投资总概算（万元）</w:t>
            </w:r>
          </w:p>
        </w:tc>
        <w:tc>
          <w:tcPr>
            <w:tcW w:w="5402" w:type="dxa"/>
            <w:gridSpan w:val="9"/>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2000</w:t>
            </w:r>
          </w:p>
        </w:tc>
        <w:tc>
          <w:tcPr>
            <w:tcW w:w="2141"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环保投资总概算（万元）</w:t>
            </w:r>
          </w:p>
        </w:tc>
        <w:tc>
          <w:tcPr>
            <w:tcW w:w="1432"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color w:val="000000"/>
                <w:sz w:val="18"/>
                <w:szCs w:val="18"/>
              </w:rPr>
              <w:t>72</w:t>
            </w:r>
          </w:p>
        </w:tc>
        <w:tc>
          <w:tcPr>
            <w:tcW w:w="2114" w:type="dxa"/>
            <w:gridSpan w:val="3"/>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所占比例（%）</w:t>
            </w:r>
          </w:p>
        </w:tc>
        <w:tc>
          <w:tcPr>
            <w:tcW w:w="2578" w:type="dxa"/>
            <w:gridSpan w:val="5"/>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color w:val="000000"/>
                <w:sz w:val="18"/>
                <w:szCs w:val="1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0" w:type="dxa"/>
            <w:vMerge w:val="continue"/>
            <w:vAlign w:val="center"/>
          </w:tcPr>
          <w:p>
            <w:pPr>
              <w:spacing w:line="264" w:lineRule="auto"/>
              <w:jc w:val="center"/>
              <w:rPr>
                <w:rFonts w:ascii="Times New Roman" w:hAnsi="Times New Roman" w:cs="Times New Roman"/>
                <w:bCs/>
                <w:sz w:val="18"/>
                <w:szCs w:val="18"/>
              </w:rPr>
            </w:pPr>
          </w:p>
        </w:tc>
        <w:tc>
          <w:tcPr>
            <w:tcW w:w="2204" w:type="dxa"/>
            <w:gridSpan w:val="3"/>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实际总投资</w:t>
            </w:r>
          </w:p>
        </w:tc>
        <w:tc>
          <w:tcPr>
            <w:tcW w:w="5402" w:type="dxa"/>
            <w:gridSpan w:val="9"/>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2000</w:t>
            </w:r>
          </w:p>
        </w:tc>
        <w:tc>
          <w:tcPr>
            <w:tcW w:w="2141"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实际环保投资（万元）</w:t>
            </w:r>
          </w:p>
        </w:tc>
        <w:tc>
          <w:tcPr>
            <w:tcW w:w="1432"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62</w:t>
            </w:r>
          </w:p>
        </w:tc>
        <w:tc>
          <w:tcPr>
            <w:tcW w:w="2114" w:type="dxa"/>
            <w:gridSpan w:val="3"/>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所占比例（%）</w:t>
            </w:r>
          </w:p>
        </w:tc>
        <w:tc>
          <w:tcPr>
            <w:tcW w:w="2578" w:type="dxa"/>
            <w:gridSpan w:val="5"/>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jc w:val="center"/>
        </w:trPr>
        <w:tc>
          <w:tcPr>
            <w:tcW w:w="440" w:type="dxa"/>
            <w:vMerge w:val="continue"/>
            <w:vAlign w:val="center"/>
          </w:tcPr>
          <w:p>
            <w:pPr>
              <w:spacing w:line="264" w:lineRule="auto"/>
              <w:jc w:val="center"/>
              <w:rPr>
                <w:rFonts w:ascii="Times New Roman" w:hAnsi="Times New Roman" w:cs="Times New Roman"/>
                <w:bCs/>
                <w:sz w:val="18"/>
                <w:szCs w:val="18"/>
              </w:rPr>
            </w:pPr>
          </w:p>
        </w:tc>
        <w:tc>
          <w:tcPr>
            <w:tcW w:w="2204" w:type="dxa"/>
            <w:gridSpan w:val="3"/>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废水治理（万元）</w:t>
            </w:r>
          </w:p>
        </w:tc>
        <w:tc>
          <w:tcPr>
            <w:tcW w:w="870"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560"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废气治理（万元）</w:t>
            </w:r>
          </w:p>
        </w:tc>
        <w:tc>
          <w:tcPr>
            <w:tcW w:w="779"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5</w:t>
            </w:r>
          </w:p>
        </w:tc>
        <w:tc>
          <w:tcPr>
            <w:tcW w:w="1484" w:type="dxa"/>
            <w:gridSpan w:val="3"/>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噪声治理（万元）</w:t>
            </w:r>
          </w:p>
        </w:tc>
        <w:tc>
          <w:tcPr>
            <w:tcW w:w="709"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20</w:t>
            </w:r>
          </w:p>
        </w:tc>
        <w:tc>
          <w:tcPr>
            <w:tcW w:w="2141"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固体废物治理（万元）</w:t>
            </w:r>
          </w:p>
        </w:tc>
        <w:tc>
          <w:tcPr>
            <w:tcW w:w="1432"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1</w:t>
            </w:r>
          </w:p>
        </w:tc>
        <w:tc>
          <w:tcPr>
            <w:tcW w:w="2114" w:type="dxa"/>
            <w:gridSpan w:val="3"/>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绿化及生态（万元）</w:t>
            </w:r>
          </w:p>
        </w:tc>
        <w:tc>
          <w:tcPr>
            <w:tcW w:w="776"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200"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其他（万元）</w:t>
            </w:r>
          </w:p>
        </w:tc>
        <w:tc>
          <w:tcPr>
            <w:tcW w:w="602"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0" w:type="dxa"/>
            <w:vMerge w:val="continue"/>
            <w:vAlign w:val="center"/>
          </w:tcPr>
          <w:p>
            <w:pPr>
              <w:spacing w:line="264" w:lineRule="auto"/>
              <w:jc w:val="center"/>
              <w:rPr>
                <w:rFonts w:ascii="Times New Roman" w:hAnsi="Times New Roman" w:cs="Times New Roman"/>
                <w:bCs/>
                <w:sz w:val="18"/>
                <w:szCs w:val="18"/>
              </w:rPr>
            </w:pPr>
          </w:p>
        </w:tc>
        <w:tc>
          <w:tcPr>
            <w:tcW w:w="2204" w:type="dxa"/>
            <w:gridSpan w:val="3"/>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新增废水处理设施能力</w:t>
            </w:r>
          </w:p>
        </w:tc>
        <w:tc>
          <w:tcPr>
            <w:tcW w:w="5402" w:type="dxa"/>
            <w:gridSpan w:val="9"/>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2141"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新增废气处理设施能力</w:t>
            </w:r>
          </w:p>
        </w:tc>
        <w:tc>
          <w:tcPr>
            <w:tcW w:w="1432"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2114" w:type="dxa"/>
            <w:gridSpan w:val="3"/>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年平均工作时</w:t>
            </w:r>
          </w:p>
        </w:tc>
        <w:tc>
          <w:tcPr>
            <w:tcW w:w="2578" w:type="dxa"/>
            <w:gridSpan w:val="5"/>
            <w:vAlign w:val="center"/>
          </w:tcPr>
          <w:p>
            <w:pPr>
              <w:spacing w:line="264" w:lineRule="auto"/>
              <w:jc w:val="center"/>
              <w:rPr>
                <w:rFonts w:ascii="Times New Roman" w:hAnsi="Times New Roman" w:cs="Times New Roman"/>
                <w:bCs/>
                <w:sz w:val="18"/>
                <w:szCs w:val="18"/>
              </w:rPr>
            </w:pPr>
            <w:r>
              <w:rPr>
                <w:rFonts w:hint="eastAsia" w:ascii="Times New Roman" w:hAnsi="Times New Roman" w:cs="Times New Roman"/>
                <w:bCs/>
                <w:sz w:val="18"/>
                <w:szCs w:val="18"/>
              </w:rPr>
              <w:t>7680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644" w:type="dxa"/>
            <w:gridSpan w:val="4"/>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运营单位</w:t>
            </w:r>
          </w:p>
        </w:tc>
        <w:tc>
          <w:tcPr>
            <w:tcW w:w="4223" w:type="dxa"/>
            <w:gridSpan w:val="6"/>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3320" w:type="dxa"/>
            <w:gridSpan w:val="5"/>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运营单位社会统一信用代码</w:t>
            </w:r>
          </w:p>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（或组织机构代码）</w:t>
            </w:r>
          </w:p>
        </w:tc>
        <w:tc>
          <w:tcPr>
            <w:tcW w:w="1432"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2114" w:type="dxa"/>
            <w:gridSpan w:val="3"/>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验收时间</w:t>
            </w:r>
          </w:p>
        </w:tc>
        <w:tc>
          <w:tcPr>
            <w:tcW w:w="2578" w:type="dxa"/>
            <w:gridSpan w:val="5"/>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2020年1月7日至1月8日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4" w:type="dxa"/>
            <w:gridSpan w:val="2"/>
            <w:vMerge w:val="restart"/>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污染</w:t>
            </w:r>
          </w:p>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物排</w:t>
            </w:r>
          </w:p>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放达</w:t>
            </w:r>
          </w:p>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标与</w:t>
            </w:r>
          </w:p>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总量</w:t>
            </w:r>
          </w:p>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控制（工</w:t>
            </w:r>
          </w:p>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业建</w:t>
            </w:r>
          </w:p>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设项</w:t>
            </w:r>
          </w:p>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目详填）</w:t>
            </w:r>
          </w:p>
        </w:tc>
        <w:tc>
          <w:tcPr>
            <w:tcW w:w="2030"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污染物</w:t>
            </w:r>
          </w:p>
        </w:tc>
        <w:tc>
          <w:tcPr>
            <w:tcW w:w="795"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原有排</w:t>
            </w:r>
          </w:p>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放量(1)</w:t>
            </w:r>
          </w:p>
        </w:tc>
        <w:tc>
          <w:tcPr>
            <w:tcW w:w="128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本期工程实际排放浓度(2)</w:t>
            </w:r>
          </w:p>
        </w:tc>
        <w:tc>
          <w:tcPr>
            <w:tcW w:w="112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本期工程允许排放浓度(3)</w:t>
            </w:r>
          </w:p>
        </w:tc>
        <w:tc>
          <w:tcPr>
            <w:tcW w:w="1020"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本期工程产生量(4)</w:t>
            </w:r>
          </w:p>
        </w:tc>
        <w:tc>
          <w:tcPr>
            <w:tcW w:w="1173"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本期工程自身削减量(5)</w:t>
            </w:r>
          </w:p>
        </w:tc>
        <w:tc>
          <w:tcPr>
            <w:tcW w:w="1124"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本期工程实际排放量(6)</w:t>
            </w:r>
          </w:p>
        </w:tc>
        <w:tc>
          <w:tcPr>
            <w:tcW w:w="1017"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本期工程核定排放总量(7)</w:t>
            </w:r>
          </w:p>
        </w:tc>
        <w:tc>
          <w:tcPr>
            <w:tcW w:w="1432"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本期工程“以新带老”削减量(8)</w:t>
            </w:r>
          </w:p>
        </w:tc>
        <w:tc>
          <w:tcPr>
            <w:tcW w:w="1467"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全厂实际排放总量(9)</w:t>
            </w:r>
          </w:p>
        </w:tc>
        <w:tc>
          <w:tcPr>
            <w:tcW w:w="1279" w:type="dxa"/>
            <w:gridSpan w:val="3"/>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全厂核定排放总量(10)</w:t>
            </w:r>
          </w:p>
        </w:tc>
        <w:tc>
          <w:tcPr>
            <w:tcW w:w="1029"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区域平衡替代削减量(11)</w:t>
            </w:r>
          </w:p>
        </w:tc>
        <w:tc>
          <w:tcPr>
            <w:tcW w:w="91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排放增减量(12)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4" w:type="dxa"/>
            <w:gridSpan w:val="2"/>
            <w:vMerge w:val="continue"/>
            <w:vAlign w:val="center"/>
          </w:tcPr>
          <w:p>
            <w:pPr>
              <w:spacing w:line="264" w:lineRule="auto"/>
              <w:jc w:val="center"/>
              <w:rPr>
                <w:rFonts w:ascii="Times New Roman" w:hAnsi="Times New Roman" w:cs="Times New Roman"/>
                <w:bCs/>
                <w:sz w:val="18"/>
                <w:szCs w:val="18"/>
              </w:rPr>
            </w:pPr>
          </w:p>
        </w:tc>
        <w:tc>
          <w:tcPr>
            <w:tcW w:w="2030"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废水</w:t>
            </w:r>
          </w:p>
        </w:tc>
        <w:tc>
          <w:tcPr>
            <w:tcW w:w="795"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28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2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20"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73"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24"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17"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432"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467"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279" w:type="dxa"/>
            <w:gridSpan w:val="3"/>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29"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91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4" w:type="dxa"/>
            <w:gridSpan w:val="2"/>
            <w:vMerge w:val="continue"/>
            <w:vAlign w:val="center"/>
          </w:tcPr>
          <w:p>
            <w:pPr>
              <w:spacing w:line="264" w:lineRule="auto"/>
              <w:jc w:val="center"/>
              <w:rPr>
                <w:rFonts w:ascii="Times New Roman" w:hAnsi="Times New Roman" w:cs="Times New Roman"/>
                <w:bCs/>
                <w:sz w:val="18"/>
                <w:szCs w:val="18"/>
              </w:rPr>
            </w:pPr>
          </w:p>
        </w:tc>
        <w:tc>
          <w:tcPr>
            <w:tcW w:w="2030"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化学需氧量</w:t>
            </w:r>
          </w:p>
        </w:tc>
        <w:tc>
          <w:tcPr>
            <w:tcW w:w="795"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28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2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20"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73"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24"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17"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432"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467"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279" w:type="dxa"/>
            <w:gridSpan w:val="3"/>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29"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91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4" w:type="dxa"/>
            <w:gridSpan w:val="2"/>
            <w:vMerge w:val="continue"/>
            <w:vAlign w:val="center"/>
          </w:tcPr>
          <w:p>
            <w:pPr>
              <w:spacing w:line="264" w:lineRule="auto"/>
              <w:jc w:val="center"/>
              <w:rPr>
                <w:rFonts w:ascii="Times New Roman" w:hAnsi="Times New Roman" w:cs="Times New Roman"/>
                <w:bCs/>
                <w:sz w:val="18"/>
                <w:szCs w:val="18"/>
              </w:rPr>
            </w:pPr>
          </w:p>
        </w:tc>
        <w:tc>
          <w:tcPr>
            <w:tcW w:w="2030"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氨氮</w:t>
            </w:r>
          </w:p>
        </w:tc>
        <w:tc>
          <w:tcPr>
            <w:tcW w:w="795"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28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2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20"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73"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24"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17"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432"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467"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279" w:type="dxa"/>
            <w:gridSpan w:val="3"/>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29"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91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4" w:type="dxa"/>
            <w:gridSpan w:val="2"/>
            <w:vMerge w:val="continue"/>
            <w:vAlign w:val="center"/>
          </w:tcPr>
          <w:p>
            <w:pPr>
              <w:spacing w:line="264" w:lineRule="auto"/>
              <w:jc w:val="center"/>
              <w:rPr>
                <w:rFonts w:ascii="Times New Roman" w:hAnsi="Times New Roman" w:cs="Times New Roman"/>
                <w:bCs/>
                <w:sz w:val="18"/>
                <w:szCs w:val="18"/>
              </w:rPr>
            </w:pPr>
          </w:p>
        </w:tc>
        <w:tc>
          <w:tcPr>
            <w:tcW w:w="2030"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石油类</w:t>
            </w:r>
          </w:p>
        </w:tc>
        <w:tc>
          <w:tcPr>
            <w:tcW w:w="795"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28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2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20"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73"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24"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17"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432"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467"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279" w:type="dxa"/>
            <w:gridSpan w:val="3"/>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29"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91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4" w:type="dxa"/>
            <w:gridSpan w:val="2"/>
            <w:vMerge w:val="continue"/>
            <w:vAlign w:val="center"/>
          </w:tcPr>
          <w:p>
            <w:pPr>
              <w:spacing w:line="264" w:lineRule="auto"/>
              <w:jc w:val="center"/>
              <w:rPr>
                <w:rFonts w:ascii="Times New Roman" w:hAnsi="Times New Roman" w:cs="Times New Roman"/>
                <w:bCs/>
                <w:sz w:val="18"/>
                <w:szCs w:val="18"/>
              </w:rPr>
            </w:pPr>
          </w:p>
        </w:tc>
        <w:tc>
          <w:tcPr>
            <w:tcW w:w="2030"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废气</w:t>
            </w:r>
          </w:p>
        </w:tc>
        <w:tc>
          <w:tcPr>
            <w:tcW w:w="795"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28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2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20"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73"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24"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17"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432"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467"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279" w:type="dxa"/>
            <w:gridSpan w:val="3"/>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29"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91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614" w:type="dxa"/>
            <w:gridSpan w:val="2"/>
            <w:vMerge w:val="continue"/>
            <w:vAlign w:val="center"/>
          </w:tcPr>
          <w:p>
            <w:pPr>
              <w:spacing w:line="264" w:lineRule="auto"/>
              <w:jc w:val="center"/>
              <w:rPr>
                <w:rFonts w:ascii="Times New Roman" w:hAnsi="Times New Roman" w:cs="Times New Roman"/>
                <w:bCs/>
                <w:sz w:val="18"/>
                <w:szCs w:val="18"/>
              </w:rPr>
            </w:pPr>
          </w:p>
        </w:tc>
        <w:tc>
          <w:tcPr>
            <w:tcW w:w="2030"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二氧化硫</w:t>
            </w:r>
          </w:p>
        </w:tc>
        <w:tc>
          <w:tcPr>
            <w:tcW w:w="795"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28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2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20"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73"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24"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17"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432"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467"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279" w:type="dxa"/>
            <w:gridSpan w:val="3"/>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29"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91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14" w:type="dxa"/>
            <w:gridSpan w:val="2"/>
            <w:vMerge w:val="continue"/>
            <w:vAlign w:val="center"/>
          </w:tcPr>
          <w:p>
            <w:pPr>
              <w:spacing w:line="264" w:lineRule="auto"/>
              <w:jc w:val="center"/>
              <w:rPr>
                <w:rFonts w:ascii="Times New Roman" w:hAnsi="Times New Roman" w:cs="Times New Roman"/>
                <w:bCs/>
                <w:sz w:val="18"/>
                <w:szCs w:val="18"/>
              </w:rPr>
            </w:pPr>
          </w:p>
        </w:tc>
        <w:tc>
          <w:tcPr>
            <w:tcW w:w="2030"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烟尘</w:t>
            </w:r>
          </w:p>
        </w:tc>
        <w:tc>
          <w:tcPr>
            <w:tcW w:w="795"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28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2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20"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73"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24"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17"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432"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467"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279" w:type="dxa"/>
            <w:gridSpan w:val="3"/>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29"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91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4" w:type="dxa"/>
            <w:gridSpan w:val="2"/>
            <w:vMerge w:val="continue"/>
            <w:vAlign w:val="center"/>
          </w:tcPr>
          <w:p>
            <w:pPr>
              <w:spacing w:line="264" w:lineRule="auto"/>
              <w:jc w:val="center"/>
              <w:rPr>
                <w:rFonts w:ascii="Times New Roman" w:hAnsi="Times New Roman" w:cs="Times New Roman"/>
                <w:bCs/>
                <w:sz w:val="18"/>
                <w:szCs w:val="18"/>
              </w:rPr>
            </w:pPr>
          </w:p>
        </w:tc>
        <w:tc>
          <w:tcPr>
            <w:tcW w:w="2030"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工业粉尘</w:t>
            </w:r>
          </w:p>
        </w:tc>
        <w:tc>
          <w:tcPr>
            <w:tcW w:w="795"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28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2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20"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73"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24"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17"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432"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467"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279" w:type="dxa"/>
            <w:gridSpan w:val="3"/>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29"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91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4" w:type="dxa"/>
            <w:gridSpan w:val="2"/>
            <w:vMerge w:val="continue"/>
            <w:vAlign w:val="center"/>
          </w:tcPr>
          <w:p>
            <w:pPr>
              <w:spacing w:line="264" w:lineRule="auto"/>
              <w:jc w:val="center"/>
              <w:rPr>
                <w:rFonts w:ascii="Times New Roman" w:hAnsi="Times New Roman" w:cs="Times New Roman"/>
                <w:bCs/>
                <w:sz w:val="18"/>
                <w:szCs w:val="18"/>
              </w:rPr>
            </w:pPr>
          </w:p>
        </w:tc>
        <w:tc>
          <w:tcPr>
            <w:tcW w:w="2030"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氮氧化物</w:t>
            </w:r>
          </w:p>
        </w:tc>
        <w:tc>
          <w:tcPr>
            <w:tcW w:w="795"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28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2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20"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73"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24"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17"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432"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467"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279" w:type="dxa"/>
            <w:gridSpan w:val="3"/>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29"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91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4" w:type="dxa"/>
            <w:gridSpan w:val="2"/>
            <w:vMerge w:val="continue"/>
            <w:vAlign w:val="center"/>
          </w:tcPr>
          <w:p>
            <w:pPr>
              <w:spacing w:line="264" w:lineRule="auto"/>
              <w:jc w:val="center"/>
              <w:rPr>
                <w:rFonts w:ascii="Times New Roman" w:hAnsi="Times New Roman" w:cs="Times New Roman"/>
                <w:bCs/>
                <w:sz w:val="18"/>
                <w:szCs w:val="18"/>
              </w:rPr>
            </w:pPr>
          </w:p>
        </w:tc>
        <w:tc>
          <w:tcPr>
            <w:tcW w:w="2030"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工业固体废物</w:t>
            </w:r>
          </w:p>
        </w:tc>
        <w:tc>
          <w:tcPr>
            <w:tcW w:w="795"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28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2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20"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73"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24"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17"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432"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467"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279" w:type="dxa"/>
            <w:gridSpan w:val="3"/>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29"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91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4" w:type="dxa"/>
            <w:gridSpan w:val="2"/>
            <w:vMerge w:val="continue"/>
            <w:vAlign w:val="center"/>
          </w:tcPr>
          <w:p>
            <w:pPr>
              <w:spacing w:line="264" w:lineRule="auto"/>
              <w:jc w:val="center"/>
              <w:rPr>
                <w:rFonts w:ascii="Times New Roman" w:hAnsi="Times New Roman" w:cs="Times New Roman"/>
                <w:bCs/>
                <w:sz w:val="18"/>
                <w:szCs w:val="18"/>
              </w:rPr>
            </w:pPr>
          </w:p>
        </w:tc>
        <w:tc>
          <w:tcPr>
            <w:tcW w:w="1129" w:type="dxa"/>
            <w:vMerge w:val="restart"/>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与项目有关的其他特征污染物</w:t>
            </w:r>
          </w:p>
        </w:tc>
        <w:tc>
          <w:tcPr>
            <w:tcW w:w="901"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795"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28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2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20"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73"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24"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17"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432"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467"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279" w:type="dxa"/>
            <w:gridSpan w:val="3"/>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29"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91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4" w:type="dxa"/>
            <w:gridSpan w:val="2"/>
            <w:vMerge w:val="continue"/>
            <w:vAlign w:val="center"/>
          </w:tcPr>
          <w:p>
            <w:pPr>
              <w:spacing w:line="264" w:lineRule="auto"/>
              <w:jc w:val="center"/>
              <w:rPr>
                <w:rFonts w:ascii="Times New Roman" w:hAnsi="Times New Roman" w:cs="Times New Roman"/>
                <w:bCs/>
                <w:sz w:val="18"/>
                <w:szCs w:val="18"/>
              </w:rPr>
            </w:pPr>
          </w:p>
        </w:tc>
        <w:tc>
          <w:tcPr>
            <w:tcW w:w="1129" w:type="dxa"/>
            <w:vMerge w:val="continue"/>
            <w:vAlign w:val="center"/>
          </w:tcPr>
          <w:p>
            <w:pPr>
              <w:spacing w:line="264" w:lineRule="auto"/>
              <w:jc w:val="center"/>
              <w:rPr>
                <w:rFonts w:ascii="Times New Roman" w:hAnsi="Times New Roman" w:cs="Times New Roman"/>
                <w:bCs/>
                <w:sz w:val="18"/>
                <w:szCs w:val="18"/>
              </w:rPr>
            </w:pPr>
          </w:p>
        </w:tc>
        <w:tc>
          <w:tcPr>
            <w:tcW w:w="901"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795"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28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2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20"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73"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24"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17"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432"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467"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279" w:type="dxa"/>
            <w:gridSpan w:val="3"/>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29"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91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4" w:type="dxa"/>
            <w:gridSpan w:val="2"/>
            <w:vMerge w:val="continue"/>
            <w:vAlign w:val="center"/>
          </w:tcPr>
          <w:p>
            <w:pPr>
              <w:spacing w:line="264" w:lineRule="auto"/>
              <w:jc w:val="center"/>
              <w:rPr>
                <w:rFonts w:ascii="Times New Roman" w:hAnsi="Times New Roman" w:cs="Times New Roman"/>
                <w:bCs/>
                <w:sz w:val="18"/>
                <w:szCs w:val="18"/>
              </w:rPr>
            </w:pPr>
          </w:p>
        </w:tc>
        <w:tc>
          <w:tcPr>
            <w:tcW w:w="1129" w:type="dxa"/>
            <w:vMerge w:val="continue"/>
            <w:vAlign w:val="center"/>
          </w:tcPr>
          <w:p>
            <w:pPr>
              <w:spacing w:line="264" w:lineRule="auto"/>
              <w:jc w:val="center"/>
              <w:rPr>
                <w:rFonts w:ascii="Times New Roman" w:hAnsi="Times New Roman" w:cs="Times New Roman"/>
                <w:bCs/>
                <w:sz w:val="18"/>
                <w:szCs w:val="18"/>
              </w:rPr>
            </w:pPr>
          </w:p>
        </w:tc>
        <w:tc>
          <w:tcPr>
            <w:tcW w:w="901"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795"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28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2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20"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73"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124"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17"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432"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467" w:type="dxa"/>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279" w:type="dxa"/>
            <w:gridSpan w:val="3"/>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1029"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917" w:type="dxa"/>
            <w:gridSpan w:val="2"/>
            <w:vAlign w:val="center"/>
          </w:tcPr>
          <w:p>
            <w:pPr>
              <w:spacing w:line="264" w:lineRule="auto"/>
              <w:jc w:val="center"/>
              <w:rPr>
                <w:rFonts w:ascii="Times New Roman" w:hAnsi="Times New Roman" w:cs="Times New Roman"/>
                <w:bCs/>
                <w:sz w:val="18"/>
                <w:szCs w:val="18"/>
              </w:rPr>
            </w:pPr>
            <w:r>
              <w:rPr>
                <w:rFonts w:ascii="Times New Roman" w:hAnsi="Times New Roman" w:cs="Times New Roman"/>
                <w:bCs/>
                <w:sz w:val="18"/>
                <w:szCs w:val="18"/>
              </w:rPr>
              <w:t>/</w:t>
            </w:r>
          </w:p>
        </w:tc>
      </w:tr>
    </w:tbl>
    <w:p>
      <w:pPr>
        <w:spacing w:line="240" w:lineRule="auto"/>
        <w:rPr>
          <w:rFonts w:ascii="Times New Roman" w:hAnsi="Times New Roman" w:cs="Times New Roman"/>
          <w:sz w:val="18"/>
          <w:szCs w:val="18"/>
        </w:rPr>
      </w:pPr>
      <w:r>
        <w:rPr>
          <w:rFonts w:ascii="Times New Roman" w:hAnsi="Times New Roman" w:cs="Times New Roman"/>
          <w:sz w:val="18"/>
          <w:szCs w:val="18"/>
        </w:rPr>
        <w:t>注：1、排放增减量：（+）表示增加，（-）表示减少。2、（12）=（6）-（8）-（11），（9）=（4）-（5）-（8）-（11） +（1）。3、计量单位：废水排放量——万吨/年；废气排放量——万标立方米/年；工业固体废物排放量——万吨/年；水污染物排放浓度——毫克/升；大气污染物排放浓度——毫克/立方米；水污染物排放量——吨/年；大气污染物排放量——吨/年</w:t>
      </w:r>
    </w:p>
    <w:sectPr>
      <w:headerReference r:id="rId5" w:type="default"/>
      <w:footerReference r:id="rId6" w:type="default"/>
      <w:pgSz w:w="16838" w:h="11906" w:orient="landscape"/>
      <w:pgMar w:top="720" w:right="720" w:bottom="720" w:left="777" w:header="567" w:footer="567" w:gutter="0"/>
      <w:cols w:space="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5678"/>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5678"/>
        <w:tab w:val="clear" w:pos="4153"/>
      </w:tabs>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2"/>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14</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CZACpVFgIAABUEAAAOAAAAAAAA&#10;AAEAIAAAAB8BAABkcnMvZTJvRG9jLnhtbFBLBQYAAAAABgAGAFkBAACnBQAAAAA=&#10;">
              <v:fill on="f" focussize="0,0"/>
              <v:stroke on="f" weight="0.5pt"/>
              <v:imagedata o:title=""/>
              <o:lock v:ext="edit" aspectratio="f"/>
              <v:textbox inset="0mm,0mm,0mm,0mm" style="mso-fit-shape-to-text:t;">
                <w:txbxContent>
                  <w:p>
                    <w:pPr>
                      <w:pStyle w:val="12"/>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14</w:t>
                    </w:r>
                    <w:r>
                      <w:rPr>
                        <w:rFonts w:ascii="Times New Roman" w:hAnsi="Times New Roman" w:cs="Times New Roman"/>
                      </w:rPr>
                      <w:fldChar w:fldCharType="end"/>
                    </w:r>
                  </w:p>
                </w:txbxContent>
              </v:textbox>
            </v:shape>
          </w:pict>
        </mc:Fallback>
      </mc:AlternateContent>
    </w: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rPr>
                              <w:rFonts w:ascii="Times New Roman" w:hAnsi="Times New Roman" w:cs="Times New Roma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12"/>
                      <w:rPr>
                        <w:rFonts w:ascii="Times New Roman" w:hAnsi="Times New Roman" w:cs="Times New Roma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37</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BPia+8FgIAABUEAAAOAAAAAAAA&#10;AAEAIAAAAB8BAABkcnMvZTJvRG9jLnhtbFBLBQYAAAAABgAGAFkBAACnBQAAAAA=&#10;">
              <v:fill on="f" focussize="0,0"/>
              <v:stroke on="f" weight="0.5pt"/>
              <v:imagedata o:title=""/>
              <o:lock v:ext="edit" aspectratio="f"/>
              <v:textbox inset="0mm,0mm,0mm,0mm" style="mso-fit-shape-to-text:t;">
                <w:txbxContent>
                  <w:p>
                    <w:pPr>
                      <w:pStyle w:val="12"/>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37</w:t>
                    </w:r>
                    <w:r>
                      <w:rPr>
                        <w:rFonts w:ascii="Times New Roman" w:hAnsi="Times New Roman"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548"/>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857932"/>
    <w:multiLevelType w:val="singleLevel"/>
    <w:tmpl w:val="D2857932"/>
    <w:lvl w:ilvl="0" w:tentative="0">
      <w:start w:val="2"/>
      <w:numFmt w:val="decimal"/>
      <w:lvlText w:val="%1."/>
      <w:lvlJc w:val="left"/>
      <w:pPr>
        <w:tabs>
          <w:tab w:val="left" w:pos="312"/>
        </w:tabs>
      </w:pPr>
    </w:lvl>
  </w:abstractNum>
  <w:abstractNum w:abstractNumId="1">
    <w:nsid w:val="1B691A53"/>
    <w:multiLevelType w:val="singleLevel"/>
    <w:tmpl w:val="1B691A53"/>
    <w:lvl w:ilvl="0" w:tentative="0">
      <w:start w:val="4"/>
      <w:numFmt w:val="chineseCounting"/>
      <w:suff w:val="nothing"/>
      <w:lvlText w:val="（%1）"/>
      <w:lvlJc w:val="left"/>
      <w:rPr>
        <w:rFonts w:hint="eastAsia"/>
      </w:rPr>
    </w:lvl>
  </w:abstractNum>
  <w:abstractNum w:abstractNumId="2">
    <w:nsid w:val="236E7975"/>
    <w:multiLevelType w:val="multilevel"/>
    <w:tmpl w:val="236E7975"/>
    <w:lvl w:ilvl="0" w:tentative="0">
      <w:start w:val="1"/>
      <w:numFmt w:val="decimal"/>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pStyle w:val="6"/>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3">
    <w:nsid w:val="33F2CCD8"/>
    <w:multiLevelType w:val="singleLevel"/>
    <w:tmpl w:val="33F2CCD8"/>
    <w:lvl w:ilvl="0" w:tentative="0">
      <w:start w:val="6"/>
      <w:numFmt w:val="decimal"/>
      <w:lvlText w:val="%1."/>
      <w:lvlJc w:val="left"/>
      <w:pPr>
        <w:tabs>
          <w:tab w:val="left" w:pos="312"/>
        </w:tabs>
      </w:pPr>
    </w:lvl>
  </w:abstractNum>
  <w:abstractNum w:abstractNumId="4">
    <w:nsid w:val="56CA8705"/>
    <w:multiLevelType w:val="singleLevel"/>
    <w:tmpl w:val="56CA8705"/>
    <w:lvl w:ilvl="0" w:tentative="0">
      <w:start w:val="1"/>
      <w:numFmt w:val="decimal"/>
      <w:suff w:val="nothing"/>
      <w:lvlText w:val="（%1）"/>
      <w:lvlJc w:val="left"/>
      <w:rPr>
        <w:rFonts w:cs="Times New Roman"/>
      </w:rPr>
    </w:lvl>
  </w:abstractNum>
  <w:abstractNum w:abstractNumId="5">
    <w:nsid w:val="58F0A7B5"/>
    <w:multiLevelType w:val="singleLevel"/>
    <w:tmpl w:val="58F0A7B5"/>
    <w:lvl w:ilvl="0" w:tentative="0">
      <w:start w:val="4"/>
      <w:numFmt w:val="decimal"/>
      <w:suff w:val="nothing"/>
      <w:lvlText w:val="（%1）"/>
      <w:lvlJc w:val="left"/>
      <w:rPr>
        <w:rFonts w:cs="Times New Roman"/>
      </w:rPr>
    </w:lvl>
  </w:abstractNum>
  <w:abstractNum w:abstractNumId="6">
    <w:nsid w:val="59083FC8"/>
    <w:multiLevelType w:val="singleLevel"/>
    <w:tmpl w:val="59083FC8"/>
    <w:lvl w:ilvl="0" w:tentative="0">
      <w:start w:val="1"/>
      <w:numFmt w:val="decimal"/>
      <w:suff w:val="nothing"/>
      <w:lvlText w:val="%1、"/>
      <w:lvlJc w:val="left"/>
      <w:rPr>
        <w:rFonts w:cs="Times New Roman"/>
      </w:rPr>
    </w:lvl>
  </w:abstractNum>
  <w:num w:numId="1">
    <w:abstractNumId w:val="2"/>
  </w:num>
  <w:num w:numId="2">
    <w:abstractNumId w:val="3"/>
  </w:num>
  <w:num w:numId="3">
    <w:abstractNumId w:val="1"/>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210"/>
  <w:drawingGridVerticalSpacing w:val="143"/>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E6F"/>
    <w:rsid w:val="00056BB7"/>
    <w:rsid w:val="000C1647"/>
    <w:rsid w:val="000E38E2"/>
    <w:rsid w:val="00141617"/>
    <w:rsid w:val="001709CE"/>
    <w:rsid w:val="00172A27"/>
    <w:rsid w:val="001730D6"/>
    <w:rsid w:val="0018346F"/>
    <w:rsid w:val="002065FF"/>
    <w:rsid w:val="002909F3"/>
    <w:rsid w:val="002A7FCC"/>
    <w:rsid w:val="002B3097"/>
    <w:rsid w:val="002F4EEC"/>
    <w:rsid w:val="003E276E"/>
    <w:rsid w:val="00494B75"/>
    <w:rsid w:val="004D483B"/>
    <w:rsid w:val="00533C3B"/>
    <w:rsid w:val="00545BD1"/>
    <w:rsid w:val="005F19B9"/>
    <w:rsid w:val="0063195F"/>
    <w:rsid w:val="00662220"/>
    <w:rsid w:val="0066740A"/>
    <w:rsid w:val="007048D2"/>
    <w:rsid w:val="00773FEE"/>
    <w:rsid w:val="0077530F"/>
    <w:rsid w:val="007C194C"/>
    <w:rsid w:val="00826B4E"/>
    <w:rsid w:val="00826C6D"/>
    <w:rsid w:val="0085665D"/>
    <w:rsid w:val="008637E5"/>
    <w:rsid w:val="00921C62"/>
    <w:rsid w:val="00980EC3"/>
    <w:rsid w:val="009C152E"/>
    <w:rsid w:val="009C5CAF"/>
    <w:rsid w:val="00A143D1"/>
    <w:rsid w:val="00A14608"/>
    <w:rsid w:val="00AA38C1"/>
    <w:rsid w:val="00AF0E3C"/>
    <w:rsid w:val="00B3439B"/>
    <w:rsid w:val="00BB506A"/>
    <w:rsid w:val="00BD7902"/>
    <w:rsid w:val="00BE1679"/>
    <w:rsid w:val="00BF5ADF"/>
    <w:rsid w:val="00C25D5C"/>
    <w:rsid w:val="00C325BD"/>
    <w:rsid w:val="00C75E11"/>
    <w:rsid w:val="00C93A48"/>
    <w:rsid w:val="00CB72AC"/>
    <w:rsid w:val="00E2085A"/>
    <w:rsid w:val="00E77D07"/>
    <w:rsid w:val="00F40AEF"/>
    <w:rsid w:val="00F427E2"/>
    <w:rsid w:val="00F64BB9"/>
    <w:rsid w:val="00FF25BD"/>
    <w:rsid w:val="00FF2ED2"/>
    <w:rsid w:val="0107581E"/>
    <w:rsid w:val="0131725F"/>
    <w:rsid w:val="016B73F5"/>
    <w:rsid w:val="01A8577D"/>
    <w:rsid w:val="01AF26D7"/>
    <w:rsid w:val="01B15858"/>
    <w:rsid w:val="01E1684B"/>
    <w:rsid w:val="01ED295A"/>
    <w:rsid w:val="01F232E2"/>
    <w:rsid w:val="0205154E"/>
    <w:rsid w:val="023B44C4"/>
    <w:rsid w:val="02490D28"/>
    <w:rsid w:val="0267455A"/>
    <w:rsid w:val="028C49AA"/>
    <w:rsid w:val="029A7C70"/>
    <w:rsid w:val="02A2751E"/>
    <w:rsid w:val="02A76562"/>
    <w:rsid w:val="02E06C40"/>
    <w:rsid w:val="02E22145"/>
    <w:rsid w:val="02F707FA"/>
    <w:rsid w:val="0311690D"/>
    <w:rsid w:val="03156AB0"/>
    <w:rsid w:val="031A1141"/>
    <w:rsid w:val="03536A9D"/>
    <w:rsid w:val="036F1287"/>
    <w:rsid w:val="03AD5F3C"/>
    <w:rsid w:val="03BB502F"/>
    <w:rsid w:val="041A20B9"/>
    <w:rsid w:val="045D6A0C"/>
    <w:rsid w:val="04676933"/>
    <w:rsid w:val="04870F39"/>
    <w:rsid w:val="04A816FC"/>
    <w:rsid w:val="04BA201A"/>
    <w:rsid w:val="04C2197B"/>
    <w:rsid w:val="04CD4158"/>
    <w:rsid w:val="04CF5CC1"/>
    <w:rsid w:val="05131E8E"/>
    <w:rsid w:val="051A2133"/>
    <w:rsid w:val="055158F3"/>
    <w:rsid w:val="05846BEB"/>
    <w:rsid w:val="05AE0C3E"/>
    <w:rsid w:val="05C533EF"/>
    <w:rsid w:val="05CF72EE"/>
    <w:rsid w:val="05D279A7"/>
    <w:rsid w:val="06045F88"/>
    <w:rsid w:val="066F1FE1"/>
    <w:rsid w:val="067E139F"/>
    <w:rsid w:val="06B43CBC"/>
    <w:rsid w:val="06C75896"/>
    <w:rsid w:val="06E3352F"/>
    <w:rsid w:val="06F363D6"/>
    <w:rsid w:val="073C2931"/>
    <w:rsid w:val="079B1FA9"/>
    <w:rsid w:val="07B03B09"/>
    <w:rsid w:val="07C03067"/>
    <w:rsid w:val="07E274E4"/>
    <w:rsid w:val="08303D2C"/>
    <w:rsid w:val="083A2EBD"/>
    <w:rsid w:val="08B55DAF"/>
    <w:rsid w:val="08C35F45"/>
    <w:rsid w:val="08E116E8"/>
    <w:rsid w:val="092A7C89"/>
    <w:rsid w:val="093836AF"/>
    <w:rsid w:val="097400B5"/>
    <w:rsid w:val="09755DE0"/>
    <w:rsid w:val="09B304C1"/>
    <w:rsid w:val="09CF6C81"/>
    <w:rsid w:val="09F4307D"/>
    <w:rsid w:val="09F9684D"/>
    <w:rsid w:val="0A343864"/>
    <w:rsid w:val="0A4D0C44"/>
    <w:rsid w:val="0A5C1629"/>
    <w:rsid w:val="0A937BB9"/>
    <w:rsid w:val="0A9404A4"/>
    <w:rsid w:val="0A9407C8"/>
    <w:rsid w:val="0AC61D6A"/>
    <w:rsid w:val="0ACC550A"/>
    <w:rsid w:val="0AD7114C"/>
    <w:rsid w:val="0B272DF9"/>
    <w:rsid w:val="0B834E19"/>
    <w:rsid w:val="0B893B65"/>
    <w:rsid w:val="0BB648E5"/>
    <w:rsid w:val="0BC90FBF"/>
    <w:rsid w:val="0BD04346"/>
    <w:rsid w:val="0C20317A"/>
    <w:rsid w:val="0C764CF3"/>
    <w:rsid w:val="0C971F0F"/>
    <w:rsid w:val="0CAF24DE"/>
    <w:rsid w:val="0CCD0C39"/>
    <w:rsid w:val="0CF71814"/>
    <w:rsid w:val="0D140ECA"/>
    <w:rsid w:val="0D6811BD"/>
    <w:rsid w:val="0E0F7275"/>
    <w:rsid w:val="0E1967AF"/>
    <w:rsid w:val="0E1B61C4"/>
    <w:rsid w:val="0E55541F"/>
    <w:rsid w:val="0E5F7877"/>
    <w:rsid w:val="0E7338BD"/>
    <w:rsid w:val="0E7943B2"/>
    <w:rsid w:val="0EA33DC0"/>
    <w:rsid w:val="0EE14522"/>
    <w:rsid w:val="0EEC4ED1"/>
    <w:rsid w:val="0EEE4E42"/>
    <w:rsid w:val="0F2B735E"/>
    <w:rsid w:val="0F8959ED"/>
    <w:rsid w:val="0FA416CC"/>
    <w:rsid w:val="0FB52987"/>
    <w:rsid w:val="0FD62409"/>
    <w:rsid w:val="10327C7C"/>
    <w:rsid w:val="105A7409"/>
    <w:rsid w:val="108737FD"/>
    <w:rsid w:val="10BF7591"/>
    <w:rsid w:val="113F4B2A"/>
    <w:rsid w:val="11D61EBA"/>
    <w:rsid w:val="11E64108"/>
    <w:rsid w:val="11F51DEF"/>
    <w:rsid w:val="125C0802"/>
    <w:rsid w:val="126A4A61"/>
    <w:rsid w:val="12DE27F3"/>
    <w:rsid w:val="12FC00D9"/>
    <w:rsid w:val="13255C19"/>
    <w:rsid w:val="135B7479"/>
    <w:rsid w:val="13C4259B"/>
    <w:rsid w:val="13FF0F4D"/>
    <w:rsid w:val="141D4D25"/>
    <w:rsid w:val="14336838"/>
    <w:rsid w:val="145751A6"/>
    <w:rsid w:val="14655071"/>
    <w:rsid w:val="146B0917"/>
    <w:rsid w:val="14AF6D8F"/>
    <w:rsid w:val="14B07D6E"/>
    <w:rsid w:val="14B845A0"/>
    <w:rsid w:val="14EE4983"/>
    <w:rsid w:val="14F30641"/>
    <w:rsid w:val="15180FE7"/>
    <w:rsid w:val="152453C0"/>
    <w:rsid w:val="152C3FB0"/>
    <w:rsid w:val="15786041"/>
    <w:rsid w:val="159C0762"/>
    <w:rsid w:val="15E46D14"/>
    <w:rsid w:val="160E089F"/>
    <w:rsid w:val="16254BD0"/>
    <w:rsid w:val="162F1AC0"/>
    <w:rsid w:val="16312BE5"/>
    <w:rsid w:val="16486647"/>
    <w:rsid w:val="164E3D50"/>
    <w:rsid w:val="166A71E5"/>
    <w:rsid w:val="166F4200"/>
    <w:rsid w:val="16803A7C"/>
    <w:rsid w:val="16985907"/>
    <w:rsid w:val="16AB620A"/>
    <w:rsid w:val="16C56A7F"/>
    <w:rsid w:val="16C95287"/>
    <w:rsid w:val="16DA59CA"/>
    <w:rsid w:val="16F33AC1"/>
    <w:rsid w:val="17053D38"/>
    <w:rsid w:val="172B06C8"/>
    <w:rsid w:val="17346942"/>
    <w:rsid w:val="17510B78"/>
    <w:rsid w:val="17835E3F"/>
    <w:rsid w:val="17D32978"/>
    <w:rsid w:val="17E1195F"/>
    <w:rsid w:val="18A26E33"/>
    <w:rsid w:val="18EE1AA1"/>
    <w:rsid w:val="190A15FA"/>
    <w:rsid w:val="193343A8"/>
    <w:rsid w:val="194D772F"/>
    <w:rsid w:val="19672039"/>
    <w:rsid w:val="19AB3354"/>
    <w:rsid w:val="19EC6029"/>
    <w:rsid w:val="19EF6795"/>
    <w:rsid w:val="1A0B5F10"/>
    <w:rsid w:val="1A1C3665"/>
    <w:rsid w:val="1A657475"/>
    <w:rsid w:val="1AAA06AF"/>
    <w:rsid w:val="1AB774B4"/>
    <w:rsid w:val="1B0B2C38"/>
    <w:rsid w:val="1B517CE0"/>
    <w:rsid w:val="1BDE70F4"/>
    <w:rsid w:val="1C3C0083"/>
    <w:rsid w:val="1C8C55D7"/>
    <w:rsid w:val="1D4240D7"/>
    <w:rsid w:val="1D4A3538"/>
    <w:rsid w:val="1D4E730C"/>
    <w:rsid w:val="1D6543C1"/>
    <w:rsid w:val="1DC3365F"/>
    <w:rsid w:val="1DD65882"/>
    <w:rsid w:val="1E282C8D"/>
    <w:rsid w:val="1E81385F"/>
    <w:rsid w:val="1EA96AB3"/>
    <w:rsid w:val="1ECC1584"/>
    <w:rsid w:val="1F29103A"/>
    <w:rsid w:val="1F4446AC"/>
    <w:rsid w:val="1F5D18AF"/>
    <w:rsid w:val="1FBB35A7"/>
    <w:rsid w:val="1FC24DA1"/>
    <w:rsid w:val="1FEF75C3"/>
    <w:rsid w:val="1FFA126A"/>
    <w:rsid w:val="201F21E5"/>
    <w:rsid w:val="20312316"/>
    <w:rsid w:val="204C32D3"/>
    <w:rsid w:val="206A5C43"/>
    <w:rsid w:val="208F22B7"/>
    <w:rsid w:val="20CD3D14"/>
    <w:rsid w:val="20D51DD0"/>
    <w:rsid w:val="20EB66E7"/>
    <w:rsid w:val="210555EF"/>
    <w:rsid w:val="21080A0F"/>
    <w:rsid w:val="21676ECB"/>
    <w:rsid w:val="21802687"/>
    <w:rsid w:val="21BF5BD1"/>
    <w:rsid w:val="21C25227"/>
    <w:rsid w:val="21CD0881"/>
    <w:rsid w:val="21F21D24"/>
    <w:rsid w:val="220931C7"/>
    <w:rsid w:val="222D1FC7"/>
    <w:rsid w:val="22345D95"/>
    <w:rsid w:val="22387639"/>
    <w:rsid w:val="22733290"/>
    <w:rsid w:val="22892AA6"/>
    <w:rsid w:val="228E00A5"/>
    <w:rsid w:val="22AF267A"/>
    <w:rsid w:val="22E22124"/>
    <w:rsid w:val="22EF0A88"/>
    <w:rsid w:val="2308569F"/>
    <w:rsid w:val="236A6D3F"/>
    <w:rsid w:val="23BA052B"/>
    <w:rsid w:val="24156680"/>
    <w:rsid w:val="241825AF"/>
    <w:rsid w:val="244F2252"/>
    <w:rsid w:val="24817E6C"/>
    <w:rsid w:val="25183254"/>
    <w:rsid w:val="254A7476"/>
    <w:rsid w:val="254F0080"/>
    <w:rsid w:val="256A6CBA"/>
    <w:rsid w:val="257D1433"/>
    <w:rsid w:val="259B777C"/>
    <w:rsid w:val="25B900CE"/>
    <w:rsid w:val="26264E8A"/>
    <w:rsid w:val="262A0369"/>
    <w:rsid w:val="267B339B"/>
    <w:rsid w:val="26865748"/>
    <w:rsid w:val="26AF6EFC"/>
    <w:rsid w:val="26C971C2"/>
    <w:rsid w:val="2729063F"/>
    <w:rsid w:val="272E273C"/>
    <w:rsid w:val="2731466A"/>
    <w:rsid w:val="27516651"/>
    <w:rsid w:val="2785372C"/>
    <w:rsid w:val="27976990"/>
    <w:rsid w:val="27CC1023"/>
    <w:rsid w:val="27FC186B"/>
    <w:rsid w:val="2813379B"/>
    <w:rsid w:val="28177C12"/>
    <w:rsid w:val="28304F27"/>
    <w:rsid w:val="283F1C0C"/>
    <w:rsid w:val="28401271"/>
    <w:rsid w:val="28585632"/>
    <w:rsid w:val="285C371A"/>
    <w:rsid w:val="285F0377"/>
    <w:rsid w:val="28726D34"/>
    <w:rsid w:val="28770EFB"/>
    <w:rsid w:val="28811AD9"/>
    <w:rsid w:val="28A32149"/>
    <w:rsid w:val="28CC4640"/>
    <w:rsid w:val="28FF1807"/>
    <w:rsid w:val="29042574"/>
    <w:rsid w:val="290D3D73"/>
    <w:rsid w:val="29153411"/>
    <w:rsid w:val="291E2A44"/>
    <w:rsid w:val="29211E7F"/>
    <w:rsid w:val="29394385"/>
    <w:rsid w:val="298B11CC"/>
    <w:rsid w:val="29A3419F"/>
    <w:rsid w:val="29BB0798"/>
    <w:rsid w:val="29C2101C"/>
    <w:rsid w:val="29E57385"/>
    <w:rsid w:val="29E82322"/>
    <w:rsid w:val="2A066383"/>
    <w:rsid w:val="2A104511"/>
    <w:rsid w:val="2A1C0B67"/>
    <w:rsid w:val="2A731C06"/>
    <w:rsid w:val="2A792995"/>
    <w:rsid w:val="2A793AB1"/>
    <w:rsid w:val="2AF81577"/>
    <w:rsid w:val="2B06678D"/>
    <w:rsid w:val="2B1809CA"/>
    <w:rsid w:val="2B195B87"/>
    <w:rsid w:val="2B2F3E05"/>
    <w:rsid w:val="2B443249"/>
    <w:rsid w:val="2B634155"/>
    <w:rsid w:val="2B6A5F2A"/>
    <w:rsid w:val="2B727BA1"/>
    <w:rsid w:val="2BDA3ABF"/>
    <w:rsid w:val="2BDD04AC"/>
    <w:rsid w:val="2BF97BA1"/>
    <w:rsid w:val="2C063597"/>
    <w:rsid w:val="2C0B767A"/>
    <w:rsid w:val="2C0F6187"/>
    <w:rsid w:val="2C1B50B2"/>
    <w:rsid w:val="2C233AAF"/>
    <w:rsid w:val="2C5323FE"/>
    <w:rsid w:val="2C6A4FEC"/>
    <w:rsid w:val="2C8343ED"/>
    <w:rsid w:val="2CAB57A8"/>
    <w:rsid w:val="2CAD49FA"/>
    <w:rsid w:val="2CAE517D"/>
    <w:rsid w:val="2CD444EC"/>
    <w:rsid w:val="2D156D17"/>
    <w:rsid w:val="2D203C81"/>
    <w:rsid w:val="2D4D4267"/>
    <w:rsid w:val="2D8F7C16"/>
    <w:rsid w:val="2DB01D5E"/>
    <w:rsid w:val="2DE26BAA"/>
    <w:rsid w:val="2DF96C85"/>
    <w:rsid w:val="2DFE1B13"/>
    <w:rsid w:val="2E00310E"/>
    <w:rsid w:val="2E006313"/>
    <w:rsid w:val="2E0F5448"/>
    <w:rsid w:val="2E2859F7"/>
    <w:rsid w:val="2E2B1110"/>
    <w:rsid w:val="2E4512F2"/>
    <w:rsid w:val="2E613C1A"/>
    <w:rsid w:val="2E79278D"/>
    <w:rsid w:val="2E9A048C"/>
    <w:rsid w:val="2EB74424"/>
    <w:rsid w:val="2ED874D5"/>
    <w:rsid w:val="2EE8366D"/>
    <w:rsid w:val="2F370AB1"/>
    <w:rsid w:val="2F44269F"/>
    <w:rsid w:val="2F5E6B49"/>
    <w:rsid w:val="2F883205"/>
    <w:rsid w:val="2F944F7C"/>
    <w:rsid w:val="2FAE007E"/>
    <w:rsid w:val="2FC50543"/>
    <w:rsid w:val="2FCE023C"/>
    <w:rsid w:val="2FE52186"/>
    <w:rsid w:val="30321AB4"/>
    <w:rsid w:val="3039706C"/>
    <w:rsid w:val="304426B0"/>
    <w:rsid w:val="30514583"/>
    <w:rsid w:val="30852F3B"/>
    <w:rsid w:val="30AB0250"/>
    <w:rsid w:val="30F22AE1"/>
    <w:rsid w:val="31073110"/>
    <w:rsid w:val="312337BD"/>
    <w:rsid w:val="31311B2F"/>
    <w:rsid w:val="31487812"/>
    <w:rsid w:val="3192415A"/>
    <w:rsid w:val="31D14622"/>
    <w:rsid w:val="325D42EC"/>
    <w:rsid w:val="327224C9"/>
    <w:rsid w:val="327D5257"/>
    <w:rsid w:val="327F2709"/>
    <w:rsid w:val="328C6988"/>
    <w:rsid w:val="32D059F1"/>
    <w:rsid w:val="330505D7"/>
    <w:rsid w:val="33151A68"/>
    <w:rsid w:val="332438C2"/>
    <w:rsid w:val="33590ECF"/>
    <w:rsid w:val="3359352A"/>
    <w:rsid w:val="337A40B4"/>
    <w:rsid w:val="33986017"/>
    <w:rsid w:val="33A32603"/>
    <w:rsid w:val="33A769BE"/>
    <w:rsid w:val="33D72895"/>
    <w:rsid w:val="33FE7E45"/>
    <w:rsid w:val="342D2D42"/>
    <w:rsid w:val="342F6FBC"/>
    <w:rsid w:val="34631670"/>
    <w:rsid w:val="347A7E05"/>
    <w:rsid w:val="34A535D8"/>
    <w:rsid w:val="34A53D63"/>
    <w:rsid w:val="34AD6293"/>
    <w:rsid w:val="34BC5DFE"/>
    <w:rsid w:val="34C1074E"/>
    <w:rsid w:val="34E64421"/>
    <w:rsid w:val="34ED78F0"/>
    <w:rsid w:val="35194BD7"/>
    <w:rsid w:val="351D325F"/>
    <w:rsid w:val="35372C14"/>
    <w:rsid w:val="35581831"/>
    <w:rsid w:val="356F31EA"/>
    <w:rsid w:val="36567153"/>
    <w:rsid w:val="365D5FA7"/>
    <w:rsid w:val="369C396B"/>
    <w:rsid w:val="36F479B3"/>
    <w:rsid w:val="371F404C"/>
    <w:rsid w:val="37AD561D"/>
    <w:rsid w:val="37AF3DC7"/>
    <w:rsid w:val="37B06AA5"/>
    <w:rsid w:val="37B1698E"/>
    <w:rsid w:val="37E978A0"/>
    <w:rsid w:val="37F756E8"/>
    <w:rsid w:val="37FB4F1F"/>
    <w:rsid w:val="38117BE4"/>
    <w:rsid w:val="382E11F8"/>
    <w:rsid w:val="38393A7B"/>
    <w:rsid w:val="39281294"/>
    <w:rsid w:val="3946380B"/>
    <w:rsid w:val="397A7C6B"/>
    <w:rsid w:val="39B448A2"/>
    <w:rsid w:val="39C70F1F"/>
    <w:rsid w:val="39E65B34"/>
    <w:rsid w:val="39F6130F"/>
    <w:rsid w:val="3A8F5915"/>
    <w:rsid w:val="3B0519A4"/>
    <w:rsid w:val="3B0A41D2"/>
    <w:rsid w:val="3B345227"/>
    <w:rsid w:val="3B663A2D"/>
    <w:rsid w:val="3B756D2C"/>
    <w:rsid w:val="3B86548E"/>
    <w:rsid w:val="3BA02859"/>
    <w:rsid w:val="3BBC5FC6"/>
    <w:rsid w:val="3BDA17DB"/>
    <w:rsid w:val="3BE50B76"/>
    <w:rsid w:val="3C0D2F99"/>
    <w:rsid w:val="3C19334C"/>
    <w:rsid w:val="3C287D5D"/>
    <w:rsid w:val="3C294345"/>
    <w:rsid w:val="3C5D2F3E"/>
    <w:rsid w:val="3C7C33C7"/>
    <w:rsid w:val="3C8A204A"/>
    <w:rsid w:val="3C927BFF"/>
    <w:rsid w:val="3CBF3525"/>
    <w:rsid w:val="3CCB1968"/>
    <w:rsid w:val="3CD35EF7"/>
    <w:rsid w:val="3D1C63C0"/>
    <w:rsid w:val="3D65359B"/>
    <w:rsid w:val="3D6718BC"/>
    <w:rsid w:val="3D8A513B"/>
    <w:rsid w:val="3D8D341B"/>
    <w:rsid w:val="3D90335C"/>
    <w:rsid w:val="3D993EF0"/>
    <w:rsid w:val="3DCD1517"/>
    <w:rsid w:val="3DDE4533"/>
    <w:rsid w:val="3DF57435"/>
    <w:rsid w:val="3DFF1F6D"/>
    <w:rsid w:val="3E15196A"/>
    <w:rsid w:val="3E7F150B"/>
    <w:rsid w:val="3E950132"/>
    <w:rsid w:val="3E9B777C"/>
    <w:rsid w:val="3EAD751E"/>
    <w:rsid w:val="3EC0759C"/>
    <w:rsid w:val="3EF74FBA"/>
    <w:rsid w:val="3F023497"/>
    <w:rsid w:val="3F8B27BA"/>
    <w:rsid w:val="3FD54D85"/>
    <w:rsid w:val="3FE725A8"/>
    <w:rsid w:val="3FFD4AE5"/>
    <w:rsid w:val="400325F7"/>
    <w:rsid w:val="400C292B"/>
    <w:rsid w:val="40123EC3"/>
    <w:rsid w:val="402C16ED"/>
    <w:rsid w:val="407B11E9"/>
    <w:rsid w:val="40822C6E"/>
    <w:rsid w:val="40CD0C01"/>
    <w:rsid w:val="412A0809"/>
    <w:rsid w:val="41306DF5"/>
    <w:rsid w:val="41F547B9"/>
    <w:rsid w:val="41F74C83"/>
    <w:rsid w:val="42AB02FF"/>
    <w:rsid w:val="42CF213C"/>
    <w:rsid w:val="42D91F79"/>
    <w:rsid w:val="430D6F16"/>
    <w:rsid w:val="4315251F"/>
    <w:rsid w:val="43360835"/>
    <w:rsid w:val="4394242A"/>
    <w:rsid w:val="441E4F62"/>
    <w:rsid w:val="443E76CA"/>
    <w:rsid w:val="4466663B"/>
    <w:rsid w:val="44EA7166"/>
    <w:rsid w:val="44EF1735"/>
    <w:rsid w:val="454016DC"/>
    <w:rsid w:val="45467755"/>
    <w:rsid w:val="454D65F4"/>
    <w:rsid w:val="45984702"/>
    <w:rsid w:val="45A65477"/>
    <w:rsid w:val="462C0FF4"/>
    <w:rsid w:val="46700563"/>
    <w:rsid w:val="468060BC"/>
    <w:rsid w:val="46B1681E"/>
    <w:rsid w:val="46B27813"/>
    <w:rsid w:val="46DC67C4"/>
    <w:rsid w:val="46E63C0C"/>
    <w:rsid w:val="47131F18"/>
    <w:rsid w:val="4760071D"/>
    <w:rsid w:val="47BC5CE3"/>
    <w:rsid w:val="47E016E9"/>
    <w:rsid w:val="47EB019F"/>
    <w:rsid w:val="482B1489"/>
    <w:rsid w:val="483C47ED"/>
    <w:rsid w:val="485F67A5"/>
    <w:rsid w:val="488640FE"/>
    <w:rsid w:val="48A02A87"/>
    <w:rsid w:val="48A12D79"/>
    <w:rsid w:val="48B92475"/>
    <w:rsid w:val="48C675E7"/>
    <w:rsid w:val="48D93A3D"/>
    <w:rsid w:val="49112D3F"/>
    <w:rsid w:val="49A44ADF"/>
    <w:rsid w:val="49A534F3"/>
    <w:rsid w:val="49A943D7"/>
    <w:rsid w:val="49C02197"/>
    <w:rsid w:val="49E43AF0"/>
    <w:rsid w:val="4A220377"/>
    <w:rsid w:val="4A317762"/>
    <w:rsid w:val="4A4259EE"/>
    <w:rsid w:val="4A5912E6"/>
    <w:rsid w:val="4A6963E2"/>
    <w:rsid w:val="4A7D584C"/>
    <w:rsid w:val="4A843E63"/>
    <w:rsid w:val="4ABE2F4A"/>
    <w:rsid w:val="4AEA0871"/>
    <w:rsid w:val="4B0D3971"/>
    <w:rsid w:val="4B2242F2"/>
    <w:rsid w:val="4B416077"/>
    <w:rsid w:val="4B4E7D46"/>
    <w:rsid w:val="4B555824"/>
    <w:rsid w:val="4B6D3387"/>
    <w:rsid w:val="4BB77979"/>
    <w:rsid w:val="4BF71B1B"/>
    <w:rsid w:val="4C0742BE"/>
    <w:rsid w:val="4C1A3DCF"/>
    <w:rsid w:val="4C3D1ACA"/>
    <w:rsid w:val="4C3F3E2C"/>
    <w:rsid w:val="4C7F0E4C"/>
    <w:rsid w:val="4CA30BA5"/>
    <w:rsid w:val="4CCA48C0"/>
    <w:rsid w:val="4CCF323D"/>
    <w:rsid w:val="4CDA66DD"/>
    <w:rsid w:val="4CF776B0"/>
    <w:rsid w:val="4D1E5D75"/>
    <w:rsid w:val="4D2B3CC9"/>
    <w:rsid w:val="4D4A3A42"/>
    <w:rsid w:val="4D51075C"/>
    <w:rsid w:val="4D680E4C"/>
    <w:rsid w:val="4D8E7826"/>
    <w:rsid w:val="4D9216C9"/>
    <w:rsid w:val="4D9247D1"/>
    <w:rsid w:val="4DD369BD"/>
    <w:rsid w:val="4DD542D0"/>
    <w:rsid w:val="4DF00650"/>
    <w:rsid w:val="4DF74245"/>
    <w:rsid w:val="4DF75FF5"/>
    <w:rsid w:val="4E0515DA"/>
    <w:rsid w:val="4E0B0852"/>
    <w:rsid w:val="4E1426DA"/>
    <w:rsid w:val="4E1E7050"/>
    <w:rsid w:val="4E5B7000"/>
    <w:rsid w:val="4E606855"/>
    <w:rsid w:val="4EAB6FFD"/>
    <w:rsid w:val="4ED7625E"/>
    <w:rsid w:val="4ED94FED"/>
    <w:rsid w:val="4EFD5AF4"/>
    <w:rsid w:val="4F031B9F"/>
    <w:rsid w:val="4F0707F8"/>
    <w:rsid w:val="4F140DF2"/>
    <w:rsid w:val="4F2D25A9"/>
    <w:rsid w:val="4F4A4C27"/>
    <w:rsid w:val="4F581FC0"/>
    <w:rsid w:val="4F6602AE"/>
    <w:rsid w:val="4F7B22E2"/>
    <w:rsid w:val="4F950965"/>
    <w:rsid w:val="4FE4793E"/>
    <w:rsid w:val="501A1B03"/>
    <w:rsid w:val="503E21A8"/>
    <w:rsid w:val="508A0328"/>
    <w:rsid w:val="50963596"/>
    <w:rsid w:val="50ED19FB"/>
    <w:rsid w:val="50F54C12"/>
    <w:rsid w:val="519833F0"/>
    <w:rsid w:val="51CC1E62"/>
    <w:rsid w:val="51D97CCD"/>
    <w:rsid w:val="524D6F27"/>
    <w:rsid w:val="527858DD"/>
    <w:rsid w:val="52847801"/>
    <w:rsid w:val="52920EF8"/>
    <w:rsid w:val="52BC468B"/>
    <w:rsid w:val="52CC7406"/>
    <w:rsid w:val="52E47FF8"/>
    <w:rsid w:val="52FA5BBA"/>
    <w:rsid w:val="53077444"/>
    <w:rsid w:val="533D49EB"/>
    <w:rsid w:val="536E2915"/>
    <w:rsid w:val="5377699C"/>
    <w:rsid w:val="537A1314"/>
    <w:rsid w:val="53817FA8"/>
    <w:rsid w:val="53A619FA"/>
    <w:rsid w:val="53CE3F13"/>
    <w:rsid w:val="540016C1"/>
    <w:rsid w:val="5406740A"/>
    <w:rsid w:val="54150208"/>
    <w:rsid w:val="541E5832"/>
    <w:rsid w:val="542A5577"/>
    <w:rsid w:val="542D4D7D"/>
    <w:rsid w:val="544224C9"/>
    <w:rsid w:val="5481531C"/>
    <w:rsid w:val="54CE31AC"/>
    <w:rsid w:val="5570300E"/>
    <w:rsid w:val="55C766AB"/>
    <w:rsid w:val="55DA047B"/>
    <w:rsid w:val="55E46331"/>
    <w:rsid w:val="55E53E9D"/>
    <w:rsid w:val="56230CB6"/>
    <w:rsid w:val="565C2291"/>
    <w:rsid w:val="568F4B8F"/>
    <w:rsid w:val="569F1765"/>
    <w:rsid w:val="569F3AE6"/>
    <w:rsid w:val="56CE27F1"/>
    <w:rsid w:val="56D13B7F"/>
    <w:rsid w:val="56DF1137"/>
    <w:rsid w:val="56EB29C1"/>
    <w:rsid w:val="570F6E95"/>
    <w:rsid w:val="576459F3"/>
    <w:rsid w:val="577046FE"/>
    <w:rsid w:val="577152F2"/>
    <w:rsid w:val="57770CC0"/>
    <w:rsid w:val="57776A08"/>
    <w:rsid w:val="57C132E3"/>
    <w:rsid w:val="57D26070"/>
    <w:rsid w:val="57E5527E"/>
    <w:rsid w:val="582C32FA"/>
    <w:rsid w:val="583C2B45"/>
    <w:rsid w:val="5876215B"/>
    <w:rsid w:val="58D008D2"/>
    <w:rsid w:val="58D53D58"/>
    <w:rsid w:val="58F1051A"/>
    <w:rsid w:val="594901FB"/>
    <w:rsid w:val="599A651F"/>
    <w:rsid w:val="59C11A3F"/>
    <w:rsid w:val="5A066994"/>
    <w:rsid w:val="5A1027DC"/>
    <w:rsid w:val="5A4E40C2"/>
    <w:rsid w:val="5A790D10"/>
    <w:rsid w:val="5ADF0FD6"/>
    <w:rsid w:val="5B291511"/>
    <w:rsid w:val="5BA430A1"/>
    <w:rsid w:val="5BB64B93"/>
    <w:rsid w:val="5BE65596"/>
    <w:rsid w:val="5C1162D8"/>
    <w:rsid w:val="5C1A641B"/>
    <w:rsid w:val="5C423CE6"/>
    <w:rsid w:val="5C4E3AEC"/>
    <w:rsid w:val="5CA478E1"/>
    <w:rsid w:val="5CC77F9A"/>
    <w:rsid w:val="5CD00343"/>
    <w:rsid w:val="5CEA00EA"/>
    <w:rsid w:val="5CF04442"/>
    <w:rsid w:val="5CF33855"/>
    <w:rsid w:val="5D22193E"/>
    <w:rsid w:val="5D6407BA"/>
    <w:rsid w:val="5DB641C6"/>
    <w:rsid w:val="5DFE1104"/>
    <w:rsid w:val="5E0037E9"/>
    <w:rsid w:val="5E4679D5"/>
    <w:rsid w:val="5E530D28"/>
    <w:rsid w:val="5E5A1D3E"/>
    <w:rsid w:val="5E671FDE"/>
    <w:rsid w:val="5F0513EB"/>
    <w:rsid w:val="5F745776"/>
    <w:rsid w:val="5F827973"/>
    <w:rsid w:val="5F980264"/>
    <w:rsid w:val="5FA67C0A"/>
    <w:rsid w:val="5FC41382"/>
    <w:rsid w:val="5FD940D3"/>
    <w:rsid w:val="5FEB1609"/>
    <w:rsid w:val="600C6064"/>
    <w:rsid w:val="60633164"/>
    <w:rsid w:val="607D58BC"/>
    <w:rsid w:val="6091264D"/>
    <w:rsid w:val="60936B0E"/>
    <w:rsid w:val="60E96CB1"/>
    <w:rsid w:val="614F492E"/>
    <w:rsid w:val="618662D2"/>
    <w:rsid w:val="61866E9B"/>
    <w:rsid w:val="61C0623E"/>
    <w:rsid w:val="61EB557E"/>
    <w:rsid w:val="62433EAD"/>
    <w:rsid w:val="62A423BC"/>
    <w:rsid w:val="62E62383"/>
    <w:rsid w:val="62F31ED1"/>
    <w:rsid w:val="63292972"/>
    <w:rsid w:val="635E1472"/>
    <w:rsid w:val="63665E88"/>
    <w:rsid w:val="63872065"/>
    <w:rsid w:val="63A93BEC"/>
    <w:rsid w:val="63CE1302"/>
    <w:rsid w:val="640135F2"/>
    <w:rsid w:val="64025F2D"/>
    <w:rsid w:val="642F462C"/>
    <w:rsid w:val="64360794"/>
    <w:rsid w:val="64390860"/>
    <w:rsid w:val="643B33E2"/>
    <w:rsid w:val="644816E6"/>
    <w:rsid w:val="64532FFA"/>
    <w:rsid w:val="64876719"/>
    <w:rsid w:val="648D3F60"/>
    <w:rsid w:val="64A65793"/>
    <w:rsid w:val="64CA5D06"/>
    <w:rsid w:val="64CE48C9"/>
    <w:rsid w:val="64F56BF0"/>
    <w:rsid w:val="65157AE8"/>
    <w:rsid w:val="654A72F0"/>
    <w:rsid w:val="654C2736"/>
    <w:rsid w:val="656947B3"/>
    <w:rsid w:val="65D42544"/>
    <w:rsid w:val="65D813E6"/>
    <w:rsid w:val="65E75112"/>
    <w:rsid w:val="65F60FFB"/>
    <w:rsid w:val="66172F9D"/>
    <w:rsid w:val="66C0628E"/>
    <w:rsid w:val="671A08AF"/>
    <w:rsid w:val="67720442"/>
    <w:rsid w:val="67BE59D8"/>
    <w:rsid w:val="68117C7B"/>
    <w:rsid w:val="68360FDD"/>
    <w:rsid w:val="683C7B77"/>
    <w:rsid w:val="688005A1"/>
    <w:rsid w:val="68821CAA"/>
    <w:rsid w:val="68E21096"/>
    <w:rsid w:val="69070A52"/>
    <w:rsid w:val="6916076D"/>
    <w:rsid w:val="693919A1"/>
    <w:rsid w:val="69467649"/>
    <w:rsid w:val="694C04B4"/>
    <w:rsid w:val="69695C17"/>
    <w:rsid w:val="69A31837"/>
    <w:rsid w:val="69AA5D6D"/>
    <w:rsid w:val="69B24D59"/>
    <w:rsid w:val="69B93D06"/>
    <w:rsid w:val="69EE490E"/>
    <w:rsid w:val="6A3D580A"/>
    <w:rsid w:val="6A406A7A"/>
    <w:rsid w:val="6A556621"/>
    <w:rsid w:val="6A6C5375"/>
    <w:rsid w:val="6A6D1964"/>
    <w:rsid w:val="6AB84F8B"/>
    <w:rsid w:val="6ACF0C27"/>
    <w:rsid w:val="6ADB2252"/>
    <w:rsid w:val="6B595D0F"/>
    <w:rsid w:val="6B5B6162"/>
    <w:rsid w:val="6B837CD5"/>
    <w:rsid w:val="6BE81DED"/>
    <w:rsid w:val="6C087285"/>
    <w:rsid w:val="6C2B0314"/>
    <w:rsid w:val="6C3E511E"/>
    <w:rsid w:val="6C4461D5"/>
    <w:rsid w:val="6C9412E2"/>
    <w:rsid w:val="6D08431C"/>
    <w:rsid w:val="6D1E6374"/>
    <w:rsid w:val="6D2816DE"/>
    <w:rsid w:val="6D2B209E"/>
    <w:rsid w:val="6D2D2FB1"/>
    <w:rsid w:val="6D5B1AED"/>
    <w:rsid w:val="6D627A87"/>
    <w:rsid w:val="6DD605DC"/>
    <w:rsid w:val="6DD93AA3"/>
    <w:rsid w:val="6DFB7159"/>
    <w:rsid w:val="6E0238E7"/>
    <w:rsid w:val="6E1E0712"/>
    <w:rsid w:val="6E21617C"/>
    <w:rsid w:val="6ECC40E1"/>
    <w:rsid w:val="6F025CFF"/>
    <w:rsid w:val="6FBB4FAB"/>
    <w:rsid w:val="700C23A6"/>
    <w:rsid w:val="703F53A0"/>
    <w:rsid w:val="705A06FC"/>
    <w:rsid w:val="705F6C28"/>
    <w:rsid w:val="709549FF"/>
    <w:rsid w:val="70955005"/>
    <w:rsid w:val="70993148"/>
    <w:rsid w:val="70A4647A"/>
    <w:rsid w:val="711A7EA4"/>
    <w:rsid w:val="713A26AE"/>
    <w:rsid w:val="71870AB4"/>
    <w:rsid w:val="722E1FB2"/>
    <w:rsid w:val="723B75BE"/>
    <w:rsid w:val="7263289E"/>
    <w:rsid w:val="72BE61BA"/>
    <w:rsid w:val="72D4387A"/>
    <w:rsid w:val="72E331F2"/>
    <w:rsid w:val="73366136"/>
    <w:rsid w:val="733B4403"/>
    <w:rsid w:val="734C2509"/>
    <w:rsid w:val="73642823"/>
    <w:rsid w:val="73987993"/>
    <w:rsid w:val="73CA1024"/>
    <w:rsid w:val="73FB7A0E"/>
    <w:rsid w:val="74013EFB"/>
    <w:rsid w:val="74563D42"/>
    <w:rsid w:val="748A4A7E"/>
    <w:rsid w:val="748F4D66"/>
    <w:rsid w:val="74F5244C"/>
    <w:rsid w:val="75152593"/>
    <w:rsid w:val="751A1055"/>
    <w:rsid w:val="756832F4"/>
    <w:rsid w:val="758C7528"/>
    <w:rsid w:val="75932758"/>
    <w:rsid w:val="759C043E"/>
    <w:rsid w:val="75A82FDA"/>
    <w:rsid w:val="75CE45F7"/>
    <w:rsid w:val="75F23695"/>
    <w:rsid w:val="75F77C04"/>
    <w:rsid w:val="75FA45E6"/>
    <w:rsid w:val="760842CA"/>
    <w:rsid w:val="762E526C"/>
    <w:rsid w:val="76484471"/>
    <w:rsid w:val="765A723B"/>
    <w:rsid w:val="76AC2EDB"/>
    <w:rsid w:val="76CF2129"/>
    <w:rsid w:val="76D01F45"/>
    <w:rsid w:val="76E054ED"/>
    <w:rsid w:val="76E2196D"/>
    <w:rsid w:val="77250AB8"/>
    <w:rsid w:val="77357139"/>
    <w:rsid w:val="7756012F"/>
    <w:rsid w:val="777759D4"/>
    <w:rsid w:val="77AE18EF"/>
    <w:rsid w:val="77E34C15"/>
    <w:rsid w:val="77E36E0A"/>
    <w:rsid w:val="77F62EDF"/>
    <w:rsid w:val="780D0BA4"/>
    <w:rsid w:val="7811063F"/>
    <w:rsid w:val="78191B85"/>
    <w:rsid w:val="78350DC0"/>
    <w:rsid w:val="784007AF"/>
    <w:rsid w:val="786944C6"/>
    <w:rsid w:val="787C0F5D"/>
    <w:rsid w:val="78BE6CE5"/>
    <w:rsid w:val="7983701E"/>
    <w:rsid w:val="798A7850"/>
    <w:rsid w:val="79AF62D5"/>
    <w:rsid w:val="79CA10D3"/>
    <w:rsid w:val="79DF1B99"/>
    <w:rsid w:val="7A792E30"/>
    <w:rsid w:val="7A8872EE"/>
    <w:rsid w:val="7A97234B"/>
    <w:rsid w:val="7A974DC9"/>
    <w:rsid w:val="7AAE0069"/>
    <w:rsid w:val="7AB67175"/>
    <w:rsid w:val="7AE017B8"/>
    <w:rsid w:val="7AF85308"/>
    <w:rsid w:val="7B051A4D"/>
    <w:rsid w:val="7B0B11B3"/>
    <w:rsid w:val="7B1C10F2"/>
    <w:rsid w:val="7B224128"/>
    <w:rsid w:val="7B5A156A"/>
    <w:rsid w:val="7B6A2BCA"/>
    <w:rsid w:val="7B7854F0"/>
    <w:rsid w:val="7B9A70CF"/>
    <w:rsid w:val="7B9C7273"/>
    <w:rsid w:val="7BC84EFA"/>
    <w:rsid w:val="7BDB030B"/>
    <w:rsid w:val="7BE0657B"/>
    <w:rsid w:val="7C116741"/>
    <w:rsid w:val="7C807A04"/>
    <w:rsid w:val="7C9766E2"/>
    <w:rsid w:val="7CB50BAA"/>
    <w:rsid w:val="7CC53089"/>
    <w:rsid w:val="7D0A5D34"/>
    <w:rsid w:val="7D0E4A80"/>
    <w:rsid w:val="7D200B0B"/>
    <w:rsid w:val="7D447C09"/>
    <w:rsid w:val="7D5E50E9"/>
    <w:rsid w:val="7D840C64"/>
    <w:rsid w:val="7D9D7B2C"/>
    <w:rsid w:val="7DC33941"/>
    <w:rsid w:val="7E542E7C"/>
    <w:rsid w:val="7E554EA3"/>
    <w:rsid w:val="7E5C1DFB"/>
    <w:rsid w:val="7E877B46"/>
    <w:rsid w:val="7E8F4473"/>
    <w:rsid w:val="7EF315B1"/>
    <w:rsid w:val="7EF33056"/>
    <w:rsid w:val="7F0914AE"/>
    <w:rsid w:val="7F183FB9"/>
    <w:rsid w:val="7F694BBD"/>
    <w:rsid w:val="7F8E68B3"/>
    <w:rsid w:val="7F925E81"/>
    <w:rsid w:val="7FA96184"/>
    <w:rsid w:val="7FE5513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黑体"/>
      <w:kern w:val="2"/>
      <w:sz w:val="21"/>
      <w:szCs w:val="22"/>
      <w:lang w:val="en-US" w:eastAsia="zh-CN" w:bidi="ar-SA"/>
    </w:rPr>
  </w:style>
  <w:style w:type="paragraph" w:styleId="3">
    <w:name w:val="heading 1"/>
    <w:basedOn w:val="1"/>
    <w:next w:val="1"/>
    <w:link w:val="22"/>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4">
    <w:name w:val="heading 2"/>
    <w:basedOn w:val="1"/>
    <w:next w:val="1"/>
    <w:link w:val="23"/>
    <w:qFormat/>
    <w:uiPriority w:val="99"/>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link w:val="24"/>
    <w:qFormat/>
    <w:uiPriority w:val="99"/>
    <w:pPr>
      <w:keepNext/>
      <w:keepLines/>
      <w:spacing w:before="260" w:after="260" w:line="416" w:lineRule="auto"/>
      <w:outlineLvl w:val="2"/>
    </w:pPr>
    <w:rPr>
      <w:rFonts w:ascii="Times New Roman" w:hAnsi="Times New Roman" w:cs="Times New Roman"/>
      <w:b/>
      <w:bCs/>
      <w:sz w:val="32"/>
      <w:szCs w:val="32"/>
    </w:rPr>
  </w:style>
  <w:style w:type="paragraph" w:styleId="6">
    <w:name w:val="heading 4"/>
    <w:basedOn w:val="1"/>
    <w:next w:val="1"/>
    <w:link w:val="25"/>
    <w:qFormat/>
    <w:uiPriority w:val="99"/>
    <w:pPr>
      <w:keepNext/>
      <w:keepLines/>
      <w:numPr>
        <w:ilvl w:val="3"/>
        <w:numId w:val="1"/>
      </w:numPr>
      <w:tabs>
        <w:tab w:val="left" w:pos="432"/>
      </w:tabs>
      <w:spacing w:before="280" w:after="290" w:line="376" w:lineRule="auto"/>
      <w:outlineLvl w:val="3"/>
    </w:pPr>
    <w:rPr>
      <w:rFonts w:ascii="Arial" w:hAnsi="Arial" w:eastAsia="黑体" w:cs="Times New Roman"/>
      <w:b/>
      <w:bCs/>
      <w:sz w:val="28"/>
      <w:szCs w:val="28"/>
    </w:rPr>
  </w:style>
  <w:style w:type="paragraph" w:styleId="7">
    <w:name w:val="heading 5"/>
    <w:basedOn w:val="1"/>
    <w:next w:val="1"/>
    <w:unhideWhenUsed/>
    <w:qFormat/>
    <w:locked/>
    <w:uiPriority w:val="0"/>
    <w:pPr>
      <w:keepNext/>
      <w:keepLines/>
      <w:spacing w:line="372" w:lineRule="auto"/>
      <w:outlineLvl w:val="4"/>
    </w:pPr>
    <w:rPr>
      <w:b/>
      <w:sz w:val="28"/>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8">
    <w:name w:val="annotation text"/>
    <w:basedOn w:val="1"/>
    <w:link w:val="43"/>
    <w:semiHidden/>
    <w:unhideWhenUsed/>
    <w:qFormat/>
    <w:uiPriority w:val="99"/>
    <w:pPr>
      <w:jc w:val="left"/>
    </w:pPr>
  </w:style>
  <w:style w:type="paragraph" w:styleId="9">
    <w:name w:val="Body Text"/>
    <w:basedOn w:val="1"/>
    <w:unhideWhenUsed/>
    <w:qFormat/>
    <w:uiPriority w:val="1"/>
    <w:rPr>
      <w:rFonts w:ascii="Microsoft JhengHei" w:hAnsi="Microsoft JhengHei" w:eastAsia="Microsoft JhengHei"/>
    </w:rPr>
  </w:style>
  <w:style w:type="paragraph" w:styleId="10">
    <w:name w:val="Body Text Indent 2"/>
    <w:basedOn w:val="1"/>
    <w:link w:val="26"/>
    <w:qFormat/>
    <w:uiPriority w:val="99"/>
    <w:pPr>
      <w:spacing w:after="120" w:line="480" w:lineRule="auto"/>
      <w:ind w:left="420" w:leftChars="200"/>
    </w:pPr>
    <w:rPr>
      <w:rFonts w:ascii="Times New Roman" w:hAnsi="Times New Roman" w:cs="Times New Roman"/>
      <w:sz w:val="28"/>
      <w:szCs w:val="20"/>
    </w:rPr>
  </w:style>
  <w:style w:type="paragraph" w:styleId="11">
    <w:name w:val="Balloon Text"/>
    <w:basedOn w:val="1"/>
    <w:link w:val="42"/>
    <w:semiHidden/>
    <w:unhideWhenUsed/>
    <w:qFormat/>
    <w:uiPriority w:val="99"/>
    <w:pPr>
      <w:spacing w:line="240" w:lineRule="auto"/>
    </w:pPr>
    <w:rPr>
      <w:sz w:val="18"/>
      <w:szCs w:val="18"/>
    </w:rPr>
  </w:style>
  <w:style w:type="paragraph" w:styleId="12">
    <w:name w:val="footer"/>
    <w:basedOn w:val="1"/>
    <w:link w:val="27"/>
    <w:qFormat/>
    <w:uiPriority w:val="99"/>
    <w:pPr>
      <w:tabs>
        <w:tab w:val="center" w:pos="4153"/>
        <w:tab w:val="right" w:pos="8306"/>
      </w:tabs>
      <w:snapToGrid w:val="0"/>
      <w:spacing w:line="240" w:lineRule="auto"/>
      <w:jc w:val="left"/>
    </w:pPr>
    <w:rPr>
      <w:sz w:val="18"/>
      <w:szCs w:val="18"/>
    </w:rPr>
  </w:style>
  <w:style w:type="paragraph" w:styleId="13">
    <w:name w:val="header"/>
    <w:basedOn w:val="1"/>
    <w:link w:val="2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4">
    <w:name w:val="toc 1"/>
    <w:basedOn w:val="1"/>
    <w:next w:val="1"/>
    <w:qFormat/>
    <w:uiPriority w:val="99"/>
  </w:style>
  <w:style w:type="paragraph" w:styleId="15">
    <w:name w:val="Normal (Web)"/>
    <w:basedOn w:val="1"/>
    <w:semiHidden/>
    <w:unhideWhenUsed/>
    <w:qFormat/>
    <w:uiPriority w:val="99"/>
    <w:pPr>
      <w:spacing w:beforeAutospacing="1" w:afterAutospacing="1"/>
      <w:jc w:val="left"/>
    </w:pPr>
    <w:rPr>
      <w:rFonts w:cs="Times New Roman"/>
      <w:kern w:val="0"/>
      <w:sz w:val="24"/>
    </w:rPr>
  </w:style>
  <w:style w:type="paragraph" w:styleId="16">
    <w:name w:val="annotation subject"/>
    <w:basedOn w:val="8"/>
    <w:next w:val="8"/>
    <w:link w:val="44"/>
    <w:semiHidden/>
    <w:unhideWhenUsed/>
    <w:qFormat/>
    <w:uiPriority w:val="99"/>
    <w:rPr>
      <w:b/>
      <w:bCs/>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locked/>
    <w:uiPriority w:val="22"/>
    <w:rPr>
      <w:b/>
      <w:bCs/>
    </w:rPr>
  </w:style>
  <w:style w:type="character" w:styleId="21">
    <w:name w:val="annotation reference"/>
    <w:basedOn w:val="19"/>
    <w:semiHidden/>
    <w:unhideWhenUsed/>
    <w:qFormat/>
    <w:uiPriority w:val="99"/>
    <w:rPr>
      <w:sz w:val="21"/>
      <w:szCs w:val="21"/>
    </w:rPr>
  </w:style>
  <w:style w:type="character" w:customStyle="1" w:styleId="22">
    <w:name w:val="标题 1 Char"/>
    <w:basedOn w:val="19"/>
    <w:link w:val="3"/>
    <w:qFormat/>
    <w:uiPriority w:val="9"/>
    <w:rPr>
      <w:rFonts w:cs="黑体"/>
      <w:b/>
      <w:bCs/>
      <w:kern w:val="44"/>
      <w:sz w:val="44"/>
      <w:szCs w:val="44"/>
    </w:rPr>
  </w:style>
  <w:style w:type="character" w:customStyle="1" w:styleId="23">
    <w:name w:val="标题 2 Char"/>
    <w:basedOn w:val="19"/>
    <w:link w:val="4"/>
    <w:semiHidden/>
    <w:qFormat/>
    <w:uiPriority w:val="9"/>
    <w:rPr>
      <w:rFonts w:ascii="Cambria" w:hAnsi="Cambria" w:eastAsia="宋体" w:cs="Times New Roman"/>
      <w:b/>
      <w:bCs/>
      <w:sz w:val="32"/>
      <w:szCs w:val="32"/>
    </w:rPr>
  </w:style>
  <w:style w:type="character" w:customStyle="1" w:styleId="24">
    <w:name w:val="标题 3 Char"/>
    <w:basedOn w:val="19"/>
    <w:link w:val="5"/>
    <w:semiHidden/>
    <w:qFormat/>
    <w:uiPriority w:val="9"/>
    <w:rPr>
      <w:rFonts w:cs="黑体"/>
      <w:b/>
      <w:bCs/>
      <w:sz w:val="32"/>
      <w:szCs w:val="32"/>
    </w:rPr>
  </w:style>
  <w:style w:type="character" w:customStyle="1" w:styleId="25">
    <w:name w:val="标题 4 Char"/>
    <w:basedOn w:val="19"/>
    <w:link w:val="6"/>
    <w:semiHidden/>
    <w:qFormat/>
    <w:uiPriority w:val="9"/>
    <w:rPr>
      <w:rFonts w:ascii="Cambria" w:hAnsi="Cambria" w:eastAsia="宋体" w:cs="Times New Roman"/>
      <w:b/>
      <w:bCs/>
      <w:sz w:val="28"/>
      <w:szCs w:val="28"/>
    </w:rPr>
  </w:style>
  <w:style w:type="character" w:customStyle="1" w:styleId="26">
    <w:name w:val="正文文本缩进 2 Char"/>
    <w:basedOn w:val="19"/>
    <w:link w:val="10"/>
    <w:semiHidden/>
    <w:qFormat/>
    <w:uiPriority w:val="99"/>
    <w:rPr>
      <w:rFonts w:cs="黑体"/>
    </w:rPr>
  </w:style>
  <w:style w:type="character" w:customStyle="1" w:styleId="27">
    <w:name w:val="页脚 Char"/>
    <w:basedOn w:val="19"/>
    <w:link w:val="12"/>
    <w:semiHidden/>
    <w:qFormat/>
    <w:uiPriority w:val="99"/>
    <w:rPr>
      <w:rFonts w:cs="黑体"/>
      <w:sz w:val="18"/>
      <w:szCs w:val="18"/>
    </w:rPr>
  </w:style>
  <w:style w:type="character" w:customStyle="1" w:styleId="28">
    <w:name w:val="页眉 Char"/>
    <w:basedOn w:val="19"/>
    <w:link w:val="13"/>
    <w:semiHidden/>
    <w:qFormat/>
    <w:uiPriority w:val="99"/>
    <w:rPr>
      <w:rFonts w:cs="黑体"/>
      <w:sz w:val="18"/>
      <w:szCs w:val="18"/>
    </w:rPr>
  </w:style>
  <w:style w:type="paragraph" w:customStyle="1" w:styleId="29">
    <w:name w:val="MY正文"/>
    <w:basedOn w:val="1"/>
    <w:qFormat/>
    <w:uiPriority w:val="99"/>
    <w:pPr>
      <w:spacing w:line="240" w:lineRule="auto"/>
    </w:pPr>
    <w:rPr>
      <w:rFonts w:ascii="Times New Roman" w:hAnsi="Times New Roman" w:cs="Times New Roman"/>
      <w:bCs/>
      <w:szCs w:val="44"/>
    </w:rPr>
  </w:style>
  <w:style w:type="paragraph" w:customStyle="1" w:styleId="30">
    <w:name w:val="样式 标题 4 + 宋体 小三"/>
    <w:basedOn w:val="6"/>
    <w:qFormat/>
    <w:uiPriority w:val="99"/>
    <w:pPr>
      <w:numPr>
        <w:ilvl w:val="0"/>
        <w:numId w:val="0"/>
      </w:numPr>
      <w:spacing w:before="0" w:after="100" w:afterAutospacing="1" w:line="377" w:lineRule="auto"/>
    </w:pPr>
    <w:rPr>
      <w:rFonts w:ascii="宋体" w:hAnsi="宋体" w:eastAsia="宋体"/>
    </w:rPr>
  </w:style>
  <w:style w:type="paragraph" w:customStyle="1" w:styleId="31">
    <w:name w:val="表格内容"/>
    <w:basedOn w:val="1"/>
    <w:next w:val="1"/>
    <w:qFormat/>
    <w:uiPriority w:val="99"/>
    <w:pPr>
      <w:adjustRightInd w:val="0"/>
      <w:jc w:val="center"/>
    </w:pPr>
    <w:rPr>
      <w:szCs w:val="21"/>
    </w:rPr>
  </w:style>
  <w:style w:type="character" w:customStyle="1" w:styleId="32">
    <w:name w:val="Page Number1"/>
    <w:basedOn w:val="19"/>
    <w:qFormat/>
    <w:uiPriority w:val="99"/>
    <w:rPr>
      <w:rFonts w:cs="Times New Roman"/>
    </w:rPr>
  </w:style>
  <w:style w:type="paragraph" w:customStyle="1" w:styleId="33">
    <w:name w:val="1表格"/>
    <w:basedOn w:val="1"/>
    <w:qFormat/>
    <w:uiPriority w:val="0"/>
    <w:pPr>
      <w:snapToGrid w:val="0"/>
      <w:spacing w:line="160" w:lineRule="atLeast"/>
      <w:jc w:val="center"/>
    </w:pPr>
    <w:rPr>
      <w:rFonts w:eastAsia="仿宋_GB2312"/>
      <w:szCs w:val="20"/>
    </w:rPr>
  </w:style>
  <w:style w:type="paragraph" w:customStyle="1" w:styleId="34">
    <w:name w:val="真正文"/>
    <w:basedOn w:val="1"/>
    <w:qFormat/>
    <w:uiPriority w:val="0"/>
    <w:pPr>
      <w:ind w:firstLine="480" w:firstLineChars="200"/>
    </w:pPr>
    <w:rPr>
      <w:color w:val="000000"/>
      <w:kern w:val="0"/>
      <w:sz w:val="24"/>
    </w:rPr>
  </w:style>
  <w:style w:type="paragraph" w:customStyle="1" w:styleId="35">
    <w:name w:val="样式4"/>
    <w:basedOn w:val="1"/>
    <w:next w:val="1"/>
    <w:qFormat/>
    <w:uiPriority w:val="0"/>
    <w:pPr>
      <w:spacing w:line="440" w:lineRule="exact"/>
    </w:pPr>
    <w:rPr>
      <w:sz w:val="24"/>
      <w:szCs w:val="20"/>
    </w:rPr>
  </w:style>
  <w:style w:type="paragraph" w:customStyle="1" w:styleId="36">
    <w:name w:val="样式 宋体 四号 首行缩进:  1.01 厘米"/>
    <w:basedOn w:val="1"/>
    <w:qFormat/>
    <w:uiPriority w:val="0"/>
    <w:pPr>
      <w:spacing w:line="240" w:lineRule="exact"/>
      <w:ind w:firstLine="361" w:firstLineChars="200"/>
    </w:pPr>
    <w:rPr>
      <w:b/>
      <w:sz w:val="18"/>
      <w:szCs w:val="18"/>
    </w:rPr>
  </w:style>
  <w:style w:type="character" w:customStyle="1" w:styleId="37">
    <w:name w:val="font51"/>
    <w:basedOn w:val="19"/>
    <w:qFormat/>
    <w:uiPriority w:val="0"/>
    <w:rPr>
      <w:rFonts w:hint="default" w:ascii="Times New Roman" w:hAnsi="Times New Roman" w:cs="Times New Roman"/>
      <w:color w:val="000000"/>
      <w:sz w:val="21"/>
      <w:szCs w:val="21"/>
      <w:u w:val="none"/>
    </w:rPr>
  </w:style>
  <w:style w:type="paragraph" w:styleId="38">
    <w:name w:val="List Paragraph"/>
    <w:basedOn w:val="1"/>
    <w:unhideWhenUsed/>
    <w:qFormat/>
    <w:uiPriority w:val="1"/>
    <w:rPr>
      <w:sz w:val="24"/>
    </w:rPr>
  </w:style>
  <w:style w:type="paragraph" w:customStyle="1" w:styleId="39">
    <w:name w:val="Table Paragraph"/>
    <w:basedOn w:val="1"/>
    <w:unhideWhenUsed/>
    <w:qFormat/>
    <w:uiPriority w:val="1"/>
    <w:rPr>
      <w:sz w:val="24"/>
    </w:rPr>
  </w:style>
  <w:style w:type="paragraph" w:customStyle="1" w:styleId="40">
    <w:name w:val="表头"/>
    <w:basedOn w:val="1"/>
    <w:qFormat/>
    <w:uiPriority w:val="0"/>
    <w:pPr>
      <w:spacing w:beforeLines="50"/>
      <w:jc w:val="center"/>
      <w:outlineLvl w:val="2"/>
    </w:pPr>
    <w:rPr>
      <w:b/>
      <w:sz w:val="24"/>
      <w:szCs w:val="24"/>
    </w:rPr>
  </w:style>
  <w:style w:type="character" w:customStyle="1" w:styleId="41">
    <w:name w:val="font21"/>
    <w:basedOn w:val="19"/>
    <w:qFormat/>
    <w:uiPriority w:val="0"/>
    <w:rPr>
      <w:rFonts w:hint="default" w:ascii="Times New Roman" w:hAnsi="Times New Roman" w:cs="Times New Roman"/>
      <w:color w:val="000000"/>
      <w:sz w:val="21"/>
      <w:szCs w:val="21"/>
      <w:u w:val="none"/>
    </w:rPr>
  </w:style>
  <w:style w:type="character" w:customStyle="1" w:styleId="42">
    <w:name w:val="批注框文本 Char"/>
    <w:basedOn w:val="19"/>
    <w:link w:val="11"/>
    <w:semiHidden/>
    <w:qFormat/>
    <w:uiPriority w:val="99"/>
    <w:rPr>
      <w:rFonts w:ascii="Calibri" w:hAnsi="Calibri" w:eastAsia="宋体" w:cs="黑体"/>
      <w:kern w:val="2"/>
      <w:sz w:val="18"/>
      <w:szCs w:val="18"/>
    </w:rPr>
  </w:style>
  <w:style w:type="character" w:customStyle="1" w:styleId="43">
    <w:name w:val="批注文字 Char"/>
    <w:basedOn w:val="19"/>
    <w:link w:val="8"/>
    <w:semiHidden/>
    <w:qFormat/>
    <w:uiPriority w:val="99"/>
    <w:rPr>
      <w:rFonts w:ascii="Calibri" w:hAnsi="Calibri" w:eastAsia="宋体" w:cs="黑体"/>
      <w:kern w:val="2"/>
      <w:sz w:val="21"/>
      <w:szCs w:val="22"/>
    </w:rPr>
  </w:style>
  <w:style w:type="character" w:customStyle="1" w:styleId="44">
    <w:name w:val="批注主题 Char"/>
    <w:basedOn w:val="43"/>
    <w:link w:val="16"/>
    <w:semiHidden/>
    <w:qFormat/>
    <w:uiPriority w:val="99"/>
    <w:rPr>
      <w:rFonts w:ascii="Calibri" w:hAnsi="Calibri" w:eastAsia="宋体" w:cs="黑体"/>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227E42-414A-4DF4-89BD-913C53DA87E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41</Pages>
  <Words>4021</Words>
  <Characters>22920</Characters>
  <Lines>191</Lines>
  <Paragraphs>53</Paragraphs>
  <TotalTime>79</TotalTime>
  <ScaleCrop>false</ScaleCrop>
  <LinksUpToDate>false</LinksUpToDate>
  <CharactersWithSpaces>26888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2020-04-28T07:16:00Z</dcterms:created>
  <dc:creator>独家记忆1415788731</dc:creator>
  <cp:lastModifiedBy>角落、很安静1426488698</cp:lastModifiedBy>
  <cp:lastPrinted>2020-04-29T01:50:45Z</cp:lastPrinted>
  <dcterms:modified xsi:type="dcterms:W3CDTF">2020-04-29T03:09:41Z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